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ayout w:type="fixed"/>
        <w:tblLook w:val="0000" w:firstRow="0" w:lastRow="0" w:firstColumn="0" w:lastColumn="0" w:noHBand="0" w:noVBand="0"/>
      </w:tblPr>
      <w:tblGrid>
        <w:gridCol w:w="2694"/>
        <w:gridCol w:w="6804"/>
      </w:tblGrid>
      <w:tr w:rsidR="000B1890" w:rsidRPr="000B1890" w14:paraId="08EBC125" w14:textId="77777777" w:rsidTr="000B1890">
        <w:trPr>
          <w:trHeight w:val="1276"/>
          <w:jc w:val="center"/>
        </w:trPr>
        <w:tc>
          <w:tcPr>
            <w:tcW w:w="2694" w:type="dxa"/>
          </w:tcPr>
          <w:p w14:paraId="68FE5BA8" w14:textId="13701551" w:rsidR="000B1890" w:rsidRPr="000B1890" w:rsidRDefault="000B1890" w:rsidP="001677BA">
            <w:pPr>
              <w:widowControl w:val="0"/>
              <w:spacing w:after="0" w:line="240" w:lineRule="auto"/>
              <w:jc w:val="center"/>
              <w:rPr>
                <w:rFonts w:ascii="Times New Roman" w:eastAsia="Microsoft Sans Serif" w:hAnsi="Times New Roman"/>
                <w:sz w:val="26"/>
                <w:szCs w:val="28"/>
                <w:highlight w:val="white"/>
                <w:lang w:val="vi-VN" w:eastAsia="vi-VN" w:bidi="vi-VN"/>
              </w:rPr>
            </w:pPr>
            <w:bookmarkStart w:id="0" w:name="_Hlk101719726"/>
            <w:r w:rsidRPr="000B1890">
              <w:rPr>
                <w:rFonts w:ascii="Times New Roman" w:eastAsia="Microsoft Sans Serif" w:hAnsi="Times New Roman"/>
                <w:b/>
                <w:sz w:val="26"/>
                <w:szCs w:val="28"/>
                <w:highlight w:val="white"/>
                <w:lang w:eastAsia="vi-VN" w:bidi="vi-VN"/>
              </w:rPr>
              <w:t xml:space="preserve">  </w:t>
            </w:r>
            <w:r w:rsidRPr="000B1890">
              <w:rPr>
                <w:rFonts w:ascii="Times New Roman" w:eastAsia="Microsoft Sans Serif" w:hAnsi="Times New Roman"/>
                <w:b/>
                <w:sz w:val="26"/>
                <w:szCs w:val="28"/>
                <w:highlight w:val="white"/>
                <w:lang w:val="vi-VN" w:eastAsia="vi-VN" w:bidi="vi-VN"/>
              </w:rPr>
              <w:t>CHÍNH PHỦ</w:t>
            </w:r>
          </w:p>
          <w:p w14:paraId="010F265C" w14:textId="313F927D" w:rsidR="000B1890" w:rsidRPr="000B1890" w:rsidRDefault="000B1890" w:rsidP="001677BA">
            <w:pPr>
              <w:widowControl w:val="0"/>
              <w:spacing w:after="0" w:line="240" w:lineRule="auto"/>
              <w:jc w:val="center"/>
              <w:rPr>
                <w:rFonts w:ascii="Times New Roman" w:eastAsia="Microsoft Sans Serif" w:hAnsi="Times New Roman"/>
                <w:sz w:val="26"/>
                <w:szCs w:val="28"/>
                <w:highlight w:val="white"/>
                <w:vertAlign w:val="superscript"/>
                <w:lang w:eastAsia="vi-VN" w:bidi="vi-VN"/>
              </w:rPr>
            </w:pPr>
            <w:r w:rsidRPr="000B1890">
              <w:rPr>
                <w:rFonts w:ascii="Times New Roman" w:eastAsia="Microsoft Sans Serif" w:hAnsi="Times New Roman"/>
                <w:sz w:val="26"/>
                <w:szCs w:val="28"/>
                <w:highlight w:val="white"/>
                <w:vertAlign w:val="superscript"/>
                <w:lang w:eastAsia="vi-VN" w:bidi="vi-VN"/>
              </w:rPr>
              <w:t>_________</w:t>
            </w:r>
          </w:p>
          <w:p w14:paraId="21CB1BA3" w14:textId="77777777" w:rsidR="000B1890" w:rsidRDefault="000B1890" w:rsidP="001677BA">
            <w:pPr>
              <w:widowControl w:val="0"/>
              <w:spacing w:after="0" w:line="240" w:lineRule="auto"/>
              <w:jc w:val="center"/>
              <w:rPr>
                <w:rFonts w:ascii="Times New Roman" w:eastAsia="Microsoft Sans Serif" w:hAnsi="Times New Roman"/>
                <w:sz w:val="26"/>
                <w:szCs w:val="28"/>
                <w:highlight w:val="white"/>
                <w:lang w:val="vi-VN" w:eastAsia="vi-VN" w:bidi="vi-VN"/>
              </w:rPr>
            </w:pPr>
          </w:p>
          <w:p w14:paraId="3D3F413B" w14:textId="65DA952D" w:rsidR="000B1890" w:rsidRPr="000B1890" w:rsidRDefault="000B1890" w:rsidP="001677BA">
            <w:pPr>
              <w:widowControl w:val="0"/>
              <w:spacing w:after="0" w:line="240" w:lineRule="auto"/>
              <w:jc w:val="center"/>
              <w:rPr>
                <w:rFonts w:ascii="Times New Roman" w:eastAsia="Microsoft Sans Serif" w:hAnsi="Times New Roman"/>
                <w:sz w:val="26"/>
                <w:szCs w:val="28"/>
                <w:highlight w:val="white"/>
                <w:lang w:eastAsia="vi-VN" w:bidi="vi-VN"/>
              </w:rPr>
            </w:pPr>
            <w:r w:rsidRPr="000B1890">
              <w:rPr>
                <w:rFonts w:ascii="Times New Roman" w:eastAsia="Microsoft Sans Serif" w:hAnsi="Times New Roman"/>
                <w:sz w:val="26"/>
                <w:szCs w:val="28"/>
                <w:highlight w:val="white"/>
                <w:lang w:val="vi-VN" w:eastAsia="vi-VN" w:bidi="vi-VN"/>
              </w:rPr>
              <w:t>Số:</w:t>
            </w:r>
            <w:r w:rsidRPr="000B1890">
              <w:rPr>
                <w:rFonts w:ascii="Times New Roman" w:eastAsia="Microsoft Sans Serif" w:hAnsi="Times New Roman"/>
                <w:sz w:val="26"/>
                <w:szCs w:val="28"/>
                <w:highlight w:val="white"/>
                <w:lang w:eastAsia="vi-VN" w:bidi="vi-VN"/>
              </w:rPr>
              <w:t xml:space="preserve">         </w:t>
            </w:r>
            <w:r w:rsidRPr="000B1890">
              <w:rPr>
                <w:rFonts w:ascii="Times New Roman" w:eastAsia="Microsoft Sans Serif" w:hAnsi="Times New Roman"/>
                <w:sz w:val="26"/>
                <w:szCs w:val="28"/>
                <w:highlight w:val="white"/>
                <w:lang w:val="vi-VN" w:eastAsia="vi-VN" w:bidi="vi-VN"/>
              </w:rPr>
              <w:t>/</w:t>
            </w:r>
            <w:r w:rsidRPr="000B1890">
              <w:rPr>
                <w:rFonts w:ascii="Times New Roman" w:eastAsia="Microsoft Sans Serif" w:hAnsi="Times New Roman"/>
                <w:sz w:val="26"/>
                <w:szCs w:val="28"/>
                <w:highlight w:val="white"/>
                <w:lang w:eastAsia="vi-VN" w:bidi="vi-VN"/>
              </w:rPr>
              <w:t>NQ-CP</w:t>
            </w:r>
          </w:p>
        </w:tc>
        <w:tc>
          <w:tcPr>
            <w:tcW w:w="6804" w:type="dxa"/>
          </w:tcPr>
          <w:p w14:paraId="3EB65BE9" w14:textId="77777777" w:rsidR="000B1890" w:rsidRPr="000B1890" w:rsidRDefault="000B1890" w:rsidP="000B1890">
            <w:pPr>
              <w:widowControl w:val="0"/>
              <w:spacing w:after="0" w:line="240" w:lineRule="auto"/>
              <w:jc w:val="center"/>
              <w:rPr>
                <w:rFonts w:ascii="Times New Roman" w:eastAsia="Microsoft Sans Serif" w:hAnsi="Times New Roman"/>
                <w:sz w:val="28"/>
                <w:szCs w:val="28"/>
                <w:highlight w:val="white"/>
                <w:lang w:val="vi-VN" w:eastAsia="vi-VN" w:bidi="vi-VN"/>
              </w:rPr>
            </w:pPr>
            <w:r w:rsidRPr="000B1890">
              <w:rPr>
                <w:rFonts w:ascii="Times New Roman" w:eastAsia="Microsoft Sans Serif" w:hAnsi="Times New Roman"/>
                <w:b/>
                <w:sz w:val="28"/>
                <w:szCs w:val="28"/>
                <w:highlight w:val="white"/>
                <w:lang w:val="vi-VN" w:eastAsia="vi-VN" w:bidi="vi-VN"/>
              </w:rPr>
              <w:t>CỘNG HÒA XÃ HỘI CHỦ NGHĨA VIỆT NAM</w:t>
            </w:r>
          </w:p>
          <w:p w14:paraId="74F0D906" w14:textId="77777777" w:rsidR="000B1890" w:rsidRPr="000B1890" w:rsidRDefault="000B1890" w:rsidP="000B1890">
            <w:pPr>
              <w:widowControl w:val="0"/>
              <w:spacing w:after="0" w:line="240" w:lineRule="auto"/>
              <w:jc w:val="center"/>
              <w:rPr>
                <w:rFonts w:ascii="Times New Roman" w:eastAsia="Microsoft Sans Serif" w:hAnsi="Times New Roman"/>
                <w:sz w:val="28"/>
                <w:szCs w:val="28"/>
                <w:highlight w:val="white"/>
                <w:lang w:val="vi-VN" w:eastAsia="vi-VN" w:bidi="vi-VN"/>
              </w:rPr>
            </w:pPr>
            <w:r w:rsidRPr="000B1890">
              <w:rPr>
                <w:rFonts w:ascii="Times New Roman" w:eastAsia="Microsoft Sans Serif" w:hAnsi="Times New Roman"/>
                <w:b/>
                <w:sz w:val="28"/>
                <w:szCs w:val="28"/>
                <w:highlight w:val="white"/>
                <w:lang w:val="vi-VN" w:eastAsia="vi-VN" w:bidi="vi-VN"/>
              </w:rPr>
              <w:t xml:space="preserve">Độc lập </w:t>
            </w:r>
            <w:r w:rsidRPr="000B1890">
              <w:rPr>
                <w:rFonts w:ascii="Times New Roman" w:eastAsia="Microsoft Sans Serif" w:hAnsi="Times New Roman"/>
                <w:b/>
                <w:sz w:val="28"/>
                <w:szCs w:val="28"/>
                <w:highlight w:val="white"/>
                <w:u w:color="FF0000"/>
                <w:lang w:val="vi-VN" w:eastAsia="vi-VN" w:bidi="vi-VN"/>
              </w:rPr>
              <w:t>-</w:t>
            </w:r>
            <w:r w:rsidRPr="000B1890">
              <w:rPr>
                <w:rFonts w:ascii="Times New Roman" w:eastAsia="Microsoft Sans Serif" w:hAnsi="Times New Roman"/>
                <w:b/>
                <w:sz w:val="28"/>
                <w:szCs w:val="28"/>
                <w:highlight w:val="white"/>
                <w:lang w:val="vi-VN" w:eastAsia="vi-VN" w:bidi="vi-VN"/>
              </w:rPr>
              <w:t xml:space="preserve"> Tự do - Hạnh phúc</w:t>
            </w:r>
          </w:p>
          <w:p w14:paraId="159F1CC2" w14:textId="753CA343" w:rsidR="000B1890" w:rsidRPr="000B1890" w:rsidRDefault="000B1890" w:rsidP="000B1890">
            <w:pPr>
              <w:widowControl w:val="0"/>
              <w:spacing w:after="0" w:line="240" w:lineRule="auto"/>
              <w:jc w:val="center"/>
              <w:rPr>
                <w:rFonts w:ascii="Times New Roman" w:eastAsia="Microsoft Sans Serif" w:hAnsi="Times New Roman"/>
                <w:sz w:val="28"/>
                <w:szCs w:val="28"/>
                <w:highlight w:val="white"/>
                <w:vertAlign w:val="superscript"/>
                <w:lang w:eastAsia="vi-VN" w:bidi="vi-VN"/>
              </w:rPr>
            </w:pPr>
            <w:r>
              <w:rPr>
                <w:rFonts w:ascii="Times New Roman" w:eastAsia="Microsoft Sans Serif" w:hAnsi="Times New Roman"/>
                <w:sz w:val="28"/>
                <w:szCs w:val="28"/>
                <w:highlight w:val="white"/>
                <w:vertAlign w:val="superscript"/>
                <w:lang w:eastAsia="vi-VN" w:bidi="vi-VN"/>
              </w:rPr>
              <w:t>________________________________________</w:t>
            </w:r>
          </w:p>
          <w:p w14:paraId="56C2C426" w14:textId="6A8714D3" w:rsidR="000B1890" w:rsidRPr="000B1890" w:rsidRDefault="000B1890" w:rsidP="000B1890">
            <w:pPr>
              <w:widowControl w:val="0"/>
              <w:spacing w:after="0" w:line="240" w:lineRule="auto"/>
              <w:jc w:val="center"/>
              <w:rPr>
                <w:rFonts w:ascii="Times New Roman" w:eastAsia="Microsoft Sans Serif" w:hAnsi="Times New Roman"/>
                <w:sz w:val="28"/>
                <w:szCs w:val="28"/>
                <w:highlight w:val="white"/>
                <w:lang w:eastAsia="vi-VN" w:bidi="vi-VN"/>
              </w:rPr>
            </w:pPr>
            <w:r w:rsidRPr="000B1890">
              <w:rPr>
                <w:rFonts w:ascii="Times New Roman" w:eastAsia="Microsoft Sans Serif" w:hAnsi="Times New Roman"/>
                <w:i/>
                <w:sz w:val="28"/>
                <w:szCs w:val="28"/>
                <w:highlight w:val="white"/>
                <w:lang w:val="vi-VN" w:eastAsia="vi-VN" w:bidi="vi-VN"/>
              </w:rPr>
              <w:t>Hà Nội, ngày</w:t>
            </w:r>
            <w:r w:rsidRPr="000B1890">
              <w:rPr>
                <w:rFonts w:ascii="Times New Roman" w:eastAsia="Microsoft Sans Serif" w:hAnsi="Times New Roman"/>
                <w:i/>
                <w:sz w:val="28"/>
                <w:szCs w:val="28"/>
                <w:highlight w:val="white"/>
                <w:lang w:eastAsia="vi-VN" w:bidi="vi-VN"/>
              </w:rPr>
              <w:t xml:space="preserve">   </w:t>
            </w:r>
            <w:r>
              <w:rPr>
                <w:rFonts w:ascii="Times New Roman" w:eastAsia="Microsoft Sans Serif" w:hAnsi="Times New Roman"/>
                <w:i/>
                <w:sz w:val="28"/>
                <w:szCs w:val="28"/>
                <w:highlight w:val="white"/>
                <w:lang w:eastAsia="vi-VN" w:bidi="vi-VN"/>
              </w:rPr>
              <w:t xml:space="preserve">  </w:t>
            </w:r>
            <w:r w:rsidRPr="000B1890">
              <w:rPr>
                <w:rFonts w:ascii="Times New Roman" w:eastAsia="Microsoft Sans Serif" w:hAnsi="Times New Roman"/>
                <w:i/>
                <w:sz w:val="28"/>
                <w:szCs w:val="28"/>
                <w:highlight w:val="white"/>
                <w:lang w:eastAsia="vi-VN" w:bidi="vi-VN"/>
              </w:rPr>
              <w:t xml:space="preserve">  </w:t>
            </w:r>
            <w:r w:rsidRPr="000B1890">
              <w:rPr>
                <w:rFonts w:ascii="Times New Roman" w:eastAsia="Microsoft Sans Serif" w:hAnsi="Times New Roman"/>
                <w:i/>
                <w:sz w:val="28"/>
                <w:szCs w:val="28"/>
                <w:highlight w:val="white"/>
                <w:u w:color="FF0000"/>
                <w:lang w:val="vi-VN" w:eastAsia="vi-VN" w:bidi="vi-VN"/>
              </w:rPr>
              <w:t>tháng</w:t>
            </w:r>
            <w:r>
              <w:rPr>
                <w:rFonts w:ascii="Times New Roman" w:eastAsia="Microsoft Sans Serif" w:hAnsi="Times New Roman"/>
                <w:i/>
                <w:sz w:val="28"/>
                <w:szCs w:val="28"/>
                <w:highlight w:val="white"/>
                <w:u w:color="FF0000"/>
                <w:lang w:eastAsia="vi-VN" w:bidi="vi-VN"/>
              </w:rPr>
              <w:t xml:space="preserve"> 9 </w:t>
            </w:r>
            <w:r w:rsidRPr="000B1890">
              <w:rPr>
                <w:rFonts w:ascii="Times New Roman" w:eastAsia="Microsoft Sans Serif" w:hAnsi="Times New Roman"/>
                <w:i/>
                <w:sz w:val="28"/>
                <w:szCs w:val="28"/>
                <w:highlight w:val="white"/>
                <w:u w:color="FF0000"/>
                <w:lang w:val="vi-VN" w:eastAsia="vi-VN" w:bidi="vi-VN"/>
              </w:rPr>
              <w:t>năm</w:t>
            </w:r>
            <w:r w:rsidRPr="000B1890">
              <w:rPr>
                <w:rFonts w:ascii="Times New Roman" w:eastAsia="Microsoft Sans Serif" w:hAnsi="Times New Roman"/>
                <w:i/>
                <w:sz w:val="28"/>
                <w:szCs w:val="28"/>
                <w:highlight w:val="white"/>
                <w:lang w:val="vi-VN" w:eastAsia="vi-VN" w:bidi="vi-VN"/>
              </w:rPr>
              <w:t xml:space="preserve"> </w:t>
            </w:r>
            <w:r w:rsidRPr="000B1890">
              <w:rPr>
                <w:rFonts w:ascii="Times New Roman" w:eastAsia="Microsoft Sans Serif" w:hAnsi="Times New Roman"/>
                <w:i/>
                <w:sz w:val="28"/>
                <w:szCs w:val="28"/>
                <w:highlight w:val="white"/>
                <w:lang w:eastAsia="vi-VN" w:bidi="vi-VN"/>
              </w:rPr>
              <w:t>2023</w:t>
            </w:r>
          </w:p>
        </w:tc>
      </w:tr>
    </w:tbl>
    <w:p w14:paraId="746F9DB1" w14:textId="77777777" w:rsidR="000B1890" w:rsidRPr="000B1890" w:rsidRDefault="000B1890" w:rsidP="000B1890">
      <w:pPr>
        <w:widowControl w:val="0"/>
        <w:tabs>
          <w:tab w:val="left" w:pos="1670"/>
          <w:tab w:val="center" w:pos="4532"/>
        </w:tabs>
        <w:spacing w:after="0" w:line="240" w:lineRule="auto"/>
        <w:jc w:val="center"/>
        <w:rPr>
          <w:rFonts w:ascii="Times New Roman" w:eastAsia="Microsoft Sans Serif" w:hAnsi="Times New Roman"/>
          <w:b/>
          <w:sz w:val="20"/>
          <w:szCs w:val="28"/>
          <w:lang w:eastAsia="vi-VN" w:bidi="vi-VN"/>
        </w:rPr>
      </w:pPr>
    </w:p>
    <w:p w14:paraId="4C66B420" w14:textId="77777777" w:rsidR="000B1890" w:rsidRDefault="000B1890" w:rsidP="000B1890">
      <w:pPr>
        <w:widowControl w:val="0"/>
        <w:tabs>
          <w:tab w:val="left" w:pos="1670"/>
          <w:tab w:val="center" w:pos="4532"/>
        </w:tabs>
        <w:spacing w:after="0" w:line="240" w:lineRule="auto"/>
        <w:jc w:val="center"/>
        <w:rPr>
          <w:rFonts w:ascii="Times New Roman" w:eastAsia="Microsoft Sans Serif" w:hAnsi="Times New Roman"/>
          <w:b/>
          <w:sz w:val="28"/>
          <w:szCs w:val="28"/>
          <w:lang w:eastAsia="vi-VN" w:bidi="vi-VN"/>
        </w:rPr>
      </w:pPr>
    </w:p>
    <w:p w14:paraId="0697FACA" w14:textId="790192B9" w:rsidR="003869B3" w:rsidRPr="000B1890" w:rsidRDefault="003869B3" w:rsidP="000B1890">
      <w:pPr>
        <w:widowControl w:val="0"/>
        <w:tabs>
          <w:tab w:val="left" w:pos="1670"/>
          <w:tab w:val="center" w:pos="4532"/>
        </w:tabs>
        <w:spacing w:after="0" w:line="240" w:lineRule="auto"/>
        <w:jc w:val="center"/>
        <w:rPr>
          <w:rFonts w:ascii="Times New Roman" w:eastAsia="Microsoft Sans Serif" w:hAnsi="Times New Roman"/>
          <w:b/>
          <w:sz w:val="28"/>
          <w:szCs w:val="28"/>
          <w:lang w:eastAsia="vi-VN" w:bidi="vi-VN"/>
        </w:rPr>
      </w:pPr>
      <w:r w:rsidRPr="000B1890">
        <w:rPr>
          <w:rFonts w:ascii="Times New Roman" w:eastAsia="Microsoft Sans Serif" w:hAnsi="Times New Roman"/>
          <w:b/>
          <w:sz w:val="28"/>
          <w:szCs w:val="28"/>
          <w:lang w:eastAsia="vi-VN" w:bidi="vi-VN"/>
        </w:rPr>
        <w:t>NGHỊ QUYẾT</w:t>
      </w:r>
    </w:p>
    <w:p w14:paraId="0F7CC6E4" w14:textId="60DB1D8F" w:rsidR="00EF6778" w:rsidRDefault="00EF6778" w:rsidP="000B1890">
      <w:pPr>
        <w:widowControl w:val="0"/>
        <w:tabs>
          <w:tab w:val="left" w:pos="1670"/>
          <w:tab w:val="center" w:pos="4532"/>
        </w:tabs>
        <w:spacing w:after="0" w:line="240" w:lineRule="auto"/>
        <w:jc w:val="center"/>
        <w:rPr>
          <w:rFonts w:ascii="Times New Roman" w:eastAsia="Microsoft Sans Serif" w:hAnsi="Times New Roman"/>
          <w:b/>
          <w:sz w:val="28"/>
          <w:szCs w:val="28"/>
          <w:highlight w:val="white"/>
          <w:lang w:eastAsia="vi-VN" w:bidi="vi-VN"/>
        </w:rPr>
      </w:pPr>
      <w:r w:rsidRPr="000B1890">
        <w:rPr>
          <w:rFonts w:ascii="Times New Roman" w:eastAsia="Microsoft Sans Serif" w:hAnsi="Times New Roman"/>
          <w:b/>
          <w:sz w:val="28"/>
          <w:szCs w:val="28"/>
          <w:highlight w:val="white"/>
          <w:lang w:eastAsia="vi-VN" w:bidi="vi-VN"/>
        </w:rPr>
        <w:t>Phê duyệt Đề án Trung tâm dữ liệu quốc gia</w:t>
      </w:r>
    </w:p>
    <w:p w14:paraId="5109F128" w14:textId="5F817FAA" w:rsidR="000B1890" w:rsidRPr="000B1890" w:rsidRDefault="000B1890" w:rsidP="000B1890">
      <w:pPr>
        <w:widowControl w:val="0"/>
        <w:tabs>
          <w:tab w:val="left" w:pos="1670"/>
          <w:tab w:val="center" w:pos="4532"/>
        </w:tabs>
        <w:spacing w:after="0" w:line="240" w:lineRule="auto"/>
        <w:jc w:val="center"/>
        <w:rPr>
          <w:rFonts w:ascii="Times New Roman" w:eastAsia="Microsoft Sans Serif" w:hAnsi="Times New Roman"/>
          <w:b/>
          <w:sz w:val="28"/>
          <w:szCs w:val="28"/>
          <w:highlight w:val="white"/>
          <w:vertAlign w:val="superscript"/>
          <w:lang w:eastAsia="vi-VN" w:bidi="vi-VN"/>
        </w:rPr>
      </w:pPr>
      <w:r>
        <w:rPr>
          <w:rFonts w:ascii="Times New Roman" w:eastAsia="Microsoft Sans Serif" w:hAnsi="Times New Roman"/>
          <w:b/>
          <w:sz w:val="28"/>
          <w:szCs w:val="28"/>
          <w:highlight w:val="white"/>
          <w:vertAlign w:val="superscript"/>
          <w:lang w:eastAsia="vi-VN" w:bidi="vi-VN"/>
        </w:rPr>
        <w:t>____________</w:t>
      </w:r>
    </w:p>
    <w:p w14:paraId="04C28FDD" w14:textId="77777777" w:rsidR="000B1890" w:rsidRPr="000B1890" w:rsidRDefault="000B1890" w:rsidP="000B1890">
      <w:pPr>
        <w:widowControl w:val="0"/>
        <w:tabs>
          <w:tab w:val="left" w:pos="1670"/>
          <w:tab w:val="center" w:pos="4532"/>
        </w:tabs>
        <w:spacing w:after="0" w:line="240" w:lineRule="auto"/>
        <w:jc w:val="center"/>
        <w:rPr>
          <w:rFonts w:ascii="Times New Roman" w:eastAsia="Times New Roman" w:hAnsi="Times New Roman"/>
          <w:b/>
          <w:bCs/>
          <w:sz w:val="20"/>
          <w:szCs w:val="28"/>
          <w:highlight w:val="white"/>
          <w:lang w:eastAsia="vi-VN" w:bidi="vi-VN"/>
        </w:rPr>
      </w:pPr>
    </w:p>
    <w:p w14:paraId="40E6D273" w14:textId="060B90E7" w:rsidR="003E36D3" w:rsidRPr="000B1890" w:rsidRDefault="003E36D3" w:rsidP="000B1890">
      <w:pPr>
        <w:widowControl w:val="0"/>
        <w:tabs>
          <w:tab w:val="left" w:pos="1670"/>
          <w:tab w:val="center" w:pos="4532"/>
        </w:tabs>
        <w:spacing w:after="0" w:line="240" w:lineRule="auto"/>
        <w:jc w:val="center"/>
        <w:rPr>
          <w:rFonts w:ascii="Times New Roman" w:eastAsia="Times New Roman" w:hAnsi="Times New Roman"/>
          <w:b/>
          <w:bCs/>
          <w:sz w:val="28"/>
          <w:szCs w:val="28"/>
          <w:highlight w:val="white"/>
          <w:lang w:eastAsia="vi-VN" w:bidi="vi-VN"/>
        </w:rPr>
      </w:pPr>
      <w:r w:rsidRPr="000B1890">
        <w:rPr>
          <w:rFonts w:ascii="Times New Roman" w:eastAsia="Times New Roman" w:hAnsi="Times New Roman"/>
          <w:b/>
          <w:bCs/>
          <w:sz w:val="28"/>
          <w:szCs w:val="28"/>
          <w:highlight w:val="white"/>
          <w:lang w:eastAsia="vi-VN" w:bidi="vi-VN"/>
        </w:rPr>
        <w:t>CHÍNH PHỦ</w:t>
      </w:r>
    </w:p>
    <w:p w14:paraId="76A07726" w14:textId="30F76BA6" w:rsidR="00D43F6A" w:rsidRPr="000B1890" w:rsidRDefault="00D43F6A" w:rsidP="000B1890">
      <w:pPr>
        <w:widowControl w:val="0"/>
        <w:spacing w:before="200" w:after="0" w:line="240" w:lineRule="auto"/>
        <w:ind w:firstLine="567"/>
        <w:jc w:val="both"/>
        <w:rPr>
          <w:rFonts w:ascii="Times New Roman" w:eastAsia="Times New Roman" w:hAnsi="Times New Roman"/>
          <w:i/>
          <w:iCs/>
          <w:sz w:val="28"/>
          <w:szCs w:val="28"/>
          <w:highlight w:val="white"/>
          <w:lang w:eastAsia="vi-VN" w:bidi="vi-VN"/>
        </w:rPr>
      </w:pPr>
      <w:r w:rsidRPr="000B1890">
        <w:rPr>
          <w:rFonts w:ascii="Times New Roman" w:eastAsia="Times New Roman" w:hAnsi="Times New Roman"/>
          <w:i/>
          <w:iCs/>
          <w:sz w:val="28"/>
          <w:szCs w:val="28"/>
          <w:highlight w:val="white"/>
          <w:lang w:eastAsia="vi-VN" w:bidi="vi-VN"/>
        </w:rPr>
        <w:t>Căn</w:t>
      </w:r>
      <w:r w:rsidRPr="000B1890">
        <w:rPr>
          <w:rFonts w:ascii="Times New Roman" w:eastAsia="Times New Roman" w:hAnsi="Times New Roman"/>
          <w:i/>
          <w:iCs/>
          <w:sz w:val="28"/>
          <w:szCs w:val="28"/>
          <w:highlight w:val="white"/>
          <w:lang w:val="vi-VN" w:eastAsia="vi-VN" w:bidi="vi-VN"/>
        </w:rPr>
        <w:t xml:space="preserve"> cứ Luật T</w:t>
      </w:r>
      <w:r w:rsidRPr="000B1890">
        <w:rPr>
          <w:rFonts w:ascii="Times New Roman" w:eastAsia="Times New Roman" w:hAnsi="Times New Roman"/>
          <w:i/>
          <w:iCs/>
          <w:sz w:val="28"/>
          <w:szCs w:val="28"/>
          <w:highlight w:val="white"/>
          <w:lang w:eastAsia="vi-VN" w:bidi="vi-VN"/>
        </w:rPr>
        <w:t>ổ</w:t>
      </w:r>
      <w:r w:rsidRPr="000B1890">
        <w:rPr>
          <w:rFonts w:ascii="Times New Roman" w:eastAsia="Times New Roman" w:hAnsi="Times New Roman"/>
          <w:i/>
          <w:iCs/>
          <w:sz w:val="28"/>
          <w:szCs w:val="28"/>
          <w:highlight w:val="white"/>
          <w:lang w:val="vi-VN" w:eastAsia="vi-VN" w:bidi="vi-VN"/>
        </w:rPr>
        <w:t xml:space="preserve"> chức Chính phủ ngày 19 tháng 6 năm 2015</w:t>
      </w:r>
      <w:r w:rsidR="003E36D3" w:rsidRPr="000B1890">
        <w:rPr>
          <w:rFonts w:ascii="Times New Roman" w:eastAsia="Times New Roman" w:hAnsi="Times New Roman"/>
          <w:i/>
          <w:iCs/>
          <w:sz w:val="28"/>
          <w:szCs w:val="28"/>
          <w:highlight w:val="white"/>
          <w:lang w:eastAsia="vi-VN" w:bidi="vi-VN"/>
        </w:rPr>
        <w:t xml:space="preserve">; Luật sửa đổi, </w:t>
      </w:r>
      <w:r w:rsidRPr="000B1890">
        <w:rPr>
          <w:rFonts w:ascii="Times New Roman" w:eastAsia="Times New Roman" w:hAnsi="Times New Roman"/>
          <w:i/>
          <w:iCs/>
          <w:sz w:val="28"/>
          <w:szCs w:val="28"/>
          <w:highlight w:val="white"/>
          <w:lang w:val="vi-VN" w:eastAsia="vi-VN" w:bidi="vi-VN"/>
        </w:rPr>
        <w:t>bổ sung một số điều của Luật T</w:t>
      </w:r>
      <w:r w:rsidR="00977B3C" w:rsidRPr="000B1890">
        <w:rPr>
          <w:rFonts w:ascii="Times New Roman" w:eastAsia="Times New Roman" w:hAnsi="Times New Roman"/>
          <w:i/>
          <w:iCs/>
          <w:sz w:val="28"/>
          <w:szCs w:val="28"/>
          <w:highlight w:val="white"/>
          <w:lang w:eastAsia="vi-VN" w:bidi="vi-VN"/>
        </w:rPr>
        <w:t>ổ c</w:t>
      </w:r>
      <w:r w:rsidRPr="000B1890">
        <w:rPr>
          <w:rFonts w:ascii="Times New Roman" w:eastAsia="Times New Roman" w:hAnsi="Times New Roman"/>
          <w:i/>
          <w:iCs/>
          <w:sz w:val="28"/>
          <w:szCs w:val="28"/>
          <w:highlight w:val="white"/>
          <w:lang w:val="vi-VN" w:eastAsia="vi-VN" w:bidi="vi-VN"/>
        </w:rPr>
        <w:t xml:space="preserve">hức Chính phủ và Luật </w:t>
      </w:r>
      <w:r w:rsidR="000B1890">
        <w:rPr>
          <w:rFonts w:ascii="Times New Roman" w:eastAsia="Times New Roman" w:hAnsi="Times New Roman"/>
          <w:i/>
          <w:iCs/>
          <w:sz w:val="28"/>
          <w:szCs w:val="28"/>
          <w:highlight w:val="white"/>
          <w:lang w:eastAsia="vi-VN" w:bidi="vi-VN"/>
        </w:rPr>
        <w:t>T</w:t>
      </w:r>
      <w:r w:rsidRPr="000B1890">
        <w:rPr>
          <w:rFonts w:ascii="Times New Roman" w:eastAsia="Times New Roman" w:hAnsi="Times New Roman"/>
          <w:i/>
          <w:iCs/>
          <w:sz w:val="28"/>
          <w:szCs w:val="28"/>
          <w:highlight w:val="white"/>
          <w:lang w:val="vi-VN" w:eastAsia="vi-VN" w:bidi="vi-VN"/>
        </w:rPr>
        <w:t>ổ chức chính quyền địa phương ngày 22</w:t>
      </w:r>
      <w:r w:rsidR="009A5253" w:rsidRPr="000B1890">
        <w:rPr>
          <w:rFonts w:ascii="Times New Roman" w:eastAsia="Times New Roman" w:hAnsi="Times New Roman"/>
          <w:i/>
          <w:iCs/>
          <w:sz w:val="28"/>
          <w:szCs w:val="28"/>
          <w:highlight w:val="white"/>
          <w:lang w:eastAsia="vi-VN" w:bidi="vi-VN"/>
        </w:rPr>
        <w:t xml:space="preserve"> tháng </w:t>
      </w:r>
      <w:r w:rsidRPr="000B1890">
        <w:rPr>
          <w:rFonts w:ascii="Times New Roman" w:eastAsia="Times New Roman" w:hAnsi="Times New Roman"/>
          <w:i/>
          <w:iCs/>
          <w:sz w:val="28"/>
          <w:szCs w:val="28"/>
          <w:highlight w:val="white"/>
          <w:lang w:val="vi-VN" w:eastAsia="vi-VN" w:bidi="vi-VN"/>
        </w:rPr>
        <w:t>11</w:t>
      </w:r>
      <w:r w:rsidR="009A5253" w:rsidRPr="000B1890">
        <w:rPr>
          <w:rFonts w:ascii="Times New Roman" w:eastAsia="Times New Roman" w:hAnsi="Times New Roman"/>
          <w:i/>
          <w:iCs/>
          <w:sz w:val="28"/>
          <w:szCs w:val="28"/>
          <w:highlight w:val="white"/>
          <w:lang w:eastAsia="vi-VN" w:bidi="vi-VN"/>
        </w:rPr>
        <w:t xml:space="preserve"> năm </w:t>
      </w:r>
      <w:r w:rsidRPr="000B1890">
        <w:rPr>
          <w:rFonts w:ascii="Times New Roman" w:eastAsia="Times New Roman" w:hAnsi="Times New Roman"/>
          <w:i/>
          <w:iCs/>
          <w:sz w:val="28"/>
          <w:szCs w:val="28"/>
          <w:highlight w:val="white"/>
          <w:lang w:val="vi-VN" w:eastAsia="vi-VN" w:bidi="vi-VN"/>
        </w:rPr>
        <w:t>2019</w:t>
      </w:r>
      <w:r w:rsidRPr="000B1890">
        <w:rPr>
          <w:rFonts w:ascii="Times New Roman" w:eastAsia="Times New Roman" w:hAnsi="Times New Roman"/>
          <w:i/>
          <w:iCs/>
          <w:sz w:val="28"/>
          <w:szCs w:val="28"/>
          <w:highlight w:val="white"/>
          <w:lang w:eastAsia="vi-VN" w:bidi="vi-VN"/>
        </w:rPr>
        <w:t>;</w:t>
      </w:r>
    </w:p>
    <w:p w14:paraId="0507D9D4" w14:textId="77777777" w:rsidR="00EE17EA" w:rsidRPr="000B1890" w:rsidRDefault="00622D0D" w:rsidP="000B1890">
      <w:pPr>
        <w:widowControl w:val="0"/>
        <w:spacing w:before="200" w:after="0" w:line="240" w:lineRule="auto"/>
        <w:ind w:firstLine="567"/>
        <w:jc w:val="both"/>
        <w:rPr>
          <w:rFonts w:ascii="Times New Roman" w:eastAsia="Times New Roman" w:hAnsi="Times New Roman"/>
          <w:i/>
          <w:iCs/>
          <w:sz w:val="28"/>
          <w:szCs w:val="28"/>
          <w:highlight w:val="white"/>
          <w:lang w:eastAsia="vi-VN" w:bidi="vi-VN"/>
        </w:rPr>
      </w:pPr>
      <w:r w:rsidRPr="000B1890">
        <w:rPr>
          <w:rFonts w:ascii="Times New Roman" w:eastAsia="Times New Roman" w:hAnsi="Times New Roman"/>
          <w:i/>
          <w:iCs/>
          <w:sz w:val="28"/>
          <w:szCs w:val="28"/>
          <w:highlight w:val="white"/>
          <w:lang w:eastAsia="vi-VN" w:bidi="vi-VN"/>
        </w:rPr>
        <w:t xml:space="preserve">Căn cứ </w:t>
      </w:r>
      <w:r w:rsidR="00EE17EA" w:rsidRPr="000B1890">
        <w:rPr>
          <w:rFonts w:ascii="Times New Roman" w:eastAsia="Times New Roman" w:hAnsi="Times New Roman"/>
          <w:i/>
          <w:iCs/>
          <w:sz w:val="28"/>
          <w:szCs w:val="28"/>
          <w:highlight w:val="white"/>
          <w:lang w:eastAsia="vi-VN" w:bidi="vi-VN"/>
        </w:rPr>
        <w:t xml:space="preserve">Luật </w:t>
      </w:r>
      <w:r w:rsidR="0055652D" w:rsidRPr="000B1890">
        <w:rPr>
          <w:rFonts w:ascii="Times New Roman" w:eastAsia="Times New Roman" w:hAnsi="Times New Roman"/>
          <w:i/>
          <w:iCs/>
          <w:sz w:val="28"/>
          <w:szCs w:val="28"/>
          <w:highlight w:val="white"/>
          <w:lang w:eastAsia="vi-VN" w:bidi="vi-VN"/>
        </w:rPr>
        <w:t>C</w:t>
      </w:r>
      <w:r w:rsidR="00EE17EA" w:rsidRPr="000B1890">
        <w:rPr>
          <w:rFonts w:ascii="Times New Roman" w:eastAsia="Times New Roman" w:hAnsi="Times New Roman"/>
          <w:i/>
          <w:iCs/>
          <w:sz w:val="28"/>
          <w:szCs w:val="28"/>
          <w:highlight w:val="white"/>
          <w:lang w:eastAsia="vi-VN" w:bidi="vi-VN"/>
        </w:rPr>
        <w:t xml:space="preserve">ông </w:t>
      </w:r>
      <w:proofErr w:type="gramStart"/>
      <w:r w:rsidR="00EE17EA" w:rsidRPr="000B1890">
        <w:rPr>
          <w:rFonts w:ascii="Times New Roman" w:eastAsia="Times New Roman" w:hAnsi="Times New Roman"/>
          <w:i/>
          <w:iCs/>
          <w:sz w:val="28"/>
          <w:szCs w:val="28"/>
          <w:highlight w:val="white"/>
          <w:lang w:eastAsia="vi-VN" w:bidi="vi-VN"/>
        </w:rPr>
        <w:t>an</w:t>
      </w:r>
      <w:proofErr w:type="gramEnd"/>
      <w:r w:rsidR="00EE17EA" w:rsidRPr="000B1890">
        <w:rPr>
          <w:rFonts w:ascii="Times New Roman" w:eastAsia="Times New Roman" w:hAnsi="Times New Roman"/>
          <w:i/>
          <w:iCs/>
          <w:sz w:val="28"/>
          <w:szCs w:val="28"/>
          <w:highlight w:val="white"/>
          <w:lang w:eastAsia="vi-VN" w:bidi="vi-VN"/>
        </w:rPr>
        <w:t xml:space="preserve"> nhân dân</w:t>
      </w:r>
      <w:r w:rsidR="0055652D" w:rsidRPr="000B1890">
        <w:rPr>
          <w:rFonts w:ascii="Times New Roman" w:eastAsia="Times New Roman" w:hAnsi="Times New Roman"/>
          <w:i/>
          <w:iCs/>
          <w:sz w:val="28"/>
          <w:szCs w:val="28"/>
          <w:highlight w:val="white"/>
          <w:lang w:eastAsia="vi-VN" w:bidi="vi-VN"/>
        </w:rPr>
        <w:t xml:space="preserve"> </w:t>
      </w:r>
      <w:r w:rsidRPr="000B1890">
        <w:rPr>
          <w:rFonts w:ascii="Times New Roman" w:eastAsia="Times New Roman" w:hAnsi="Times New Roman"/>
          <w:i/>
          <w:iCs/>
          <w:sz w:val="28"/>
          <w:szCs w:val="28"/>
          <w:highlight w:val="white"/>
          <w:lang w:eastAsia="vi-VN" w:bidi="vi-VN"/>
        </w:rPr>
        <w:t>ngày 20 tháng 11 năm 2018;</w:t>
      </w:r>
    </w:p>
    <w:p w14:paraId="193C5895" w14:textId="77777777" w:rsidR="00AE0269" w:rsidRPr="000B1890" w:rsidRDefault="00AE0269" w:rsidP="000B1890">
      <w:pPr>
        <w:widowControl w:val="0"/>
        <w:spacing w:before="200" w:after="0" w:line="240" w:lineRule="auto"/>
        <w:ind w:firstLine="567"/>
        <w:jc w:val="both"/>
        <w:rPr>
          <w:rFonts w:ascii="Times New Roman" w:eastAsia="Times New Roman" w:hAnsi="Times New Roman"/>
          <w:i/>
          <w:iCs/>
          <w:sz w:val="28"/>
          <w:szCs w:val="28"/>
          <w:lang w:eastAsia="vi-VN" w:bidi="vi-VN"/>
        </w:rPr>
      </w:pPr>
      <w:r w:rsidRPr="000B1890">
        <w:rPr>
          <w:rFonts w:ascii="Times New Roman" w:eastAsia="Times New Roman" w:hAnsi="Times New Roman"/>
          <w:i/>
          <w:iCs/>
          <w:sz w:val="28"/>
          <w:szCs w:val="28"/>
          <w:lang w:eastAsia="vi-VN" w:bidi="vi-VN"/>
        </w:rPr>
        <w:t>Căn cứ Luật Công nghệ thông tin ngày 29 tháng 6 năm 2006;</w:t>
      </w:r>
    </w:p>
    <w:p w14:paraId="3B1F194E" w14:textId="62BE99B5" w:rsidR="00AE0269" w:rsidRPr="000B1890" w:rsidRDefault="00AE0269" w:rsidP="000B1890">
      <w:pPr>
        <w:widowControl w:val="0"/>
        <w:spacing w:before="200" w:after="0" w:line="240" w:lineRule="auto"/>
        <w:ind w:firstLine="567"/>
        <w:jc w:val="both"/>
        <w:rPr>
          <w:rFonts w:ascii="Times New Roman" w:eastAsia="Times New Roman" w:hAnsi="Times New Roman"/>
          <w:i/>
          <w:iCs/>
          <w:sz w:val="28"/>
          <w:szCs w:val="28"/>
          <w:lang w:eastAsia="vi-VN" w:bidi="vi-VN"/>
        </w:rPr>
      </w:pPr>
      <w:r w:rsidRPr="000B1890">
        <w:rPr>
          <w:rFonts w:ascii="Times New Roman" w:eastAsia="Times New Roman" w:hAnsi="Times New Roman"/>
          <w:i/>
          <w:iCs/>
          <w:sz w:val="28"/>
          <w:szCs w:val="28"/>
          <w:lang w:eastAsia="vi-VN" w:bidi="vi-VN"/>
        </w:rPr>
        <w:t xml:space="preserve">Căn cứ Luật </w:t>
      </w:r>
      <w:r w:rsidR="006B4D33" w:rsidRPr="000B1890">
        <w:rPr>
          <w:rFonts w:ascii="Times New Roman" w:eastAsia="Times New Roman" w:hAnsi="Times New Roman"/>
          <w:i/>
          <w:iCs/>
          <w:sz w:val="28"/>
          <w:szCs w:val="28"/>
          <w:lang w:eastAsia="vi-VN" w:bidi="vi-VN"/>
        </w:rPr>
        <w:t>An</w:t>
      </w:r>
      <w:r w:rsidRPr="000B1890">
        <w:rPr>
          <w:rFonts w:ascii="Times New Roman" w:eastAsia="Times New Roman" w:hAnsi="Times New Roman"/>
          <w:i/>
          <w:iCs/>
          <w:sz w:val="28"/>
          <w:szCs w:val="28"/>
          <w:lang w:eastAsia="vi-VN" w:bidi="vi-VN"/>
        </w:rPr>
        <w:t xml:space="preserve"> toàn thông tin mạng ngày 19 tháng 11 năm 2015;</w:t>
      </w:r>
    </w:p>
    <w:p w14:paraId="331AA29F" w14:textId="451B9B7B" w:rsidR="00AE0269" w:rsidRPr="000B1890" w:rsidRDefault="00AE0269" w:rsidP="000B1890">
      <w:pPr>
        <w:widowControl w:val="0"/>
        <w:spacing w:before="200" w:after="0" w:line="240" w:lineRule="auto"/>
        <w:ind w:firstLine="567"/>
        <w:jc w:val="both"/>
        <w:rPr>
          <w:rFonts w:ascii="Times New Roman" w:eastAsia="Times New Roman" w:hAnsi="Times New Roman"/>
          <w:i/>
          <w:iCs/>
          <w:sz w:val="28"/>
          <w:szCs w:val="28"/>
          <w:lang w:eastAsia="vi-VN" w:bidi="vi-VN"/>
        </w:rPr>
      </w:pPr>
      <w:r w:rsidRPr="000B1890">
        <w:rPr>
          <w:rFonts w:ascii="Times New Roman" w:eastAsia="Times New Roman" w:hAnsi="Times New Roman"/>
          <w:i/>
          <w:iCs/>
          <w:sz w:val="28"/>
          <w:szCs w:val="28"/>
          <w:lang w:eastAsia="vi-VN" w:bidi="vi-VN"/>
        </w:rPr>
        <w:t xml:space="preserve">Căn cứ Luật </w:t>
      </w:r>
      <w:r w:rsidR="006B4D33" w:rsidRPr="000B1890">
        <w:rPr>
          <w:rFonts w:ascii="Times New Roman" w:eastAsia="Times New Roman" w:hAnsi="Times New Roman"/>
          <w:i/>
          <w:iCs/>
          <w:sz w:val="28"/>
          <w:szCs w:val="28"/>
          <w:lang w:eastAsia="vi-VN" w:bidi="vi-VN"/>
        </w:rPr>
        <w:t>An</w:t>
      </w:r>
      <w:r w:rsidRPr="000B1890">
        <w:rPr>
          <w:rFonts w:ascii="Times New Roman" w:eastAsia="Times New Roman" w:hAnsi="Times New Roman"/>
          <w:i/>
          <w:iCs/>
          <w:sz w:val="28"/>
          <w:szCs w:val="28"/>
          <w:lang w:eastAsia="vi-VN" w:bidi="vi-VN"/>
        </w:rPr>
        <w:t xml:space="preserve"> ninh mạng ngày 12 tháng 6 năm 2018;</w:t>
      </w:r>
    </w:p>
    <w:p w14:paraId="1FDD8D13" w14:textId="711248AC" w:rsidR="008B7654" w:rsidRPr="000B1890" w:rsidRDefault="008B7654" w:rsidP="000B1890">
      <w:pPr>
        <w:widowControl w:val="0"/>
        <w:spacing w:before="200" w:after="0" w:line="240" w:lineRule="auto"/>
        <w:ind w:firstLine="567"/>
        <w:jc w:val="both"/>
        <w:rPr>
          <w:rFonts w:ascii="Times New Roman" w:eastAsia="Times New Roman" w:hAnsi="Times New Roman"/>
          <w:i/>
          <w:iCs/>
          <w:sz w:val="28"/>
          <w:szCs w:val="28"/>
          <w:lang w:eastAsia="vi-VN" w:bidi="vi-VN"/>
        </w:rPr>
      </w:pPr>
      <w:r w:rsidRPr="000B1890">
        <w:rPr>
          <w:rFonts w:ascii="Times New Roman" w:eastAsia="Times New Roman" w:hAnsi="Times New Roman"/>
          <w:i/>
          <w:iCs/>
          <w:sz w:val="28"/>
          <w:szCs w:val="28"/>
          <w:lang w:eastAsia="vi-VN" w:bidi="vi-VN"/>
        </w:rPr>
        <w:t xml:space="preserve">Căn cứ </w:t>
      </w:r>
      <w:r w:rsidRPr="000B1890">
        <w:rPr>
          <w:rFonts w:ascii="Times New Roman" w:eastAsia="Times New Roman" w:hAnsi="Times New Roman"/>
          <w:i/>
          <w:iCs/>
          <w:sz w:val="28"/>
          <w:szCs w:val="28"/>
          <w:highlight w:val="white"/>
          <w:lang w:eastAsia="vi-VN" w:bidi="vi-VN"/>
        </w:rPr>
        <w:t xml:space="preserve">Luật Xây dựng </w:t>
      </w:r>
      <w:r w:rsidRPr="000B1890">
        <w:rPr>
          <w:rFonts w:ascii="Times New Roman" w:eastAsia="Times New Roman" w:hAnsi="Times New Roman"/>
          <w:i/>
          <w:iCs/>
          <w:sz w:val="28"/>
          <w:szCs w:val="28"/>
          <w:lang w:eastAsia="vi-VN" w:bidi="vi-VN"/>
        </w:rPr>
        <w:t>ngày 18 tháng 6 năm 2014;</w:t>
      </w:r>
    </w:p>
    <w:p w14:paraId="1179C72E" w14:textId="68650ABE" w:rsidR="008B7654" w:rsidRPr="000B1890" w:rsidRDefault="008B7654" w:rsidP="000B1890">
      <w:pPr>
        <w:widowControl w:val="0"/>
        <w:spacing w:before="200" w:after="0" w:line="240" w:lineRule="auto"/>
        <w:ind w:firstLine="567"/>
        <w:jc w:val="both"/>
        <w:rPr>
          <w:rFonts w:ascii="Times New Roman" w:eastAsia="Times New Roman" w:hAnsi="Times New Roman"/>
          <w:i/>
          <w:iCs/>
          <w:sz w:val="28"/>
          <w:szCs w:val="28"/>
          <w:lang w:eastAsia="vi-VN" w:bidi="vi-VN"/>
        </w:rPr>
      </w:pPr>
      <w:r w:rsidRPr="000B1890">
        <w:rPr>
          <w:rFonts w:ascii="Times New Roman" w:eastAsia="Times New Roman" w:hAnsi="Times New Roman"/>
          <w:i/>
          <w:iCs/>
          <w:sz w:val="28"/>
          <w:szCs w:val="28"/>
          <w:lang w:eastAsia="vi-VN" w:bidi="vi-VN"/>
        </w:rPr>
        <w:t xml:space="preserve">Căn cứ Luật Ngân sách </w:t>
      </w:r>
      <w:r w:rsidR="00FE5EBA">
        <w:rPr>
          <w:rFonts w:ascii="Times New Roman" w:eastAsia="Times New Roman" w:hAnsi="Times New Roman"/>
          <w:i/>
          <w:iCs/>
          <w:sz w:val="28"/>
          <w:szCs w:val="28"/>
          <w:lang w:eastAsia="vi-VN" w:bidi="vi-VN"/>
        </w:rPr>
        <w:t>n</w:t>
      </w:r>
      <w:r w:rsidRPr="000B1890">
        <w:rPr>
          <w:rFonts w:ascii="Times New Roman" w:eastAsia="Times New Roman" w:hAnsi="Times New Roman"/>
          <w:i/>
          <w:iCs/>
          <w:sz w:val="28"/>
          <w:szCs w:val="28"/>
          <w:lang w:eastAsia="vi-VN" w:bidi="vi-VN"/>
        </w:rPr>
        <w:t>hà nước ngày 25 tháng 6 năm 2015;</w:t>
      </w:r>
    </w:p>
    <w:p w14:paraId="088B3DBC" w14:textId="075A12FD" w:rsidR="003531EC" w:rsidRPr="000B1890" w:rsidRDefault="008B7654" w:rsidP="000B1890">
      <w:pPr>
        <w:widowControl w:val="0"/>
        <w:spacing w:before="200" w:after="0" w:line="240" w:lineRule="auto"/>
        <w:ind w:firstLine="567"/>
        <w:jc w:val="both"/>
        <w:rPr>
          <w:rFonts w:ascii="Times New Roman" w:eastAsia="Times New Roman" w:hAnsi="Times New Roman"/>
          <w:i/>
          <w:iCs/>
          <w:sz w:val="28"/>
          <w:szCs w:val="28"/>
          <w:highlight w:val="white"/>
          <w:lang w:eastAsia="vi-VN" w:bidi="vi-VN"/>
        </w:rPr>
      </w:pPr>
      <w:r w:rsidRPr="000B1890">
        <w:rPr>
          <w:rFonts w:ascii="Times New Roman" w:eastAsia="Times New Roman" w:hAnsi="Times New Roman"/>
          <w:i/>
          <w:iCs/>
          <w:sz w:val="28"/>
          <w:szCs w:val="28"/>
          <w:lang w:eastAsia="vi-VN" w:bidi="vi-VN"/>
        </w:rPr>
        <w:t>Căn cứ Luật Đầu tư công ngày 18 tháng 6 năm 2014;</w:t>
      </w:r>
    </w:p>
    <w:p w14:paraId="0CC47943" w14:textId="174D7CE8" w:rsidR="003531EC" w:rsidRPr="000B1890" w:rsidRDefault="003531EC" w:rsidP="000B1890">
      <w:pPr>
        <w:widowControl w:val="0"/>
        <w:spacing w:before="200" w:after="0" w:line="240" w:lineRule="auto"/>
        <w:ind w:firstLine="567"/>
        <w:jc w:val="both"/>
        <w:rPr>
          <w:rFonts w:ascii="Times New Roman" w:eastAsia="Times New Roman" w:hAnsi="Times New Roman"/>
          <w:i/>
          <w:iCs/>
          <w:sz w:val="28"/>
          <w:szCs w:val="28"/>
          <w:highlight w:val="white"/>
          <w:lang w:eastAsia="vi-VN" w:bidi="vi-VN"/>
        </w:rPr>
      </w:pPr>
      <w:r w:rsidRPr="000B1890">
        <w:rPr>
          <w:rFonts w:ascii="Times New Roman" w:eastAsia="Times New Roman" w:hAnsi="Times New Roman"/>
          <w:i/>
          <w:iCs/>
          <w:sz w:val="28"/>
          <w:szCs w:val="28"/>
          <w:highlight w:val="white"/>
          <w:lang w:eastAsia="vi-VN" w:bidi="vi-VN"/>
        </w:rPr>
        <w:t>Căn cứ Nghị định số 39/2022/NĐ-CP ngày 18 tháng 6 năm 2022 của Chính phủ ban hành quy chế làm việc của Chính phủ;</w:t>
      </w:r>
    </w:p>
    <w:p w14:paraId="74221068" w14:textId="60CBFD62" w:rsidR="00D43F6A" w:rsidRPr="000B1890" w:rsidRDefault="00D43F6A" w:rsidP="000B1890">
      <w:pPr>
        <w:widowControl w:val="0"/>
        <w:spacing w:before="200" w:after="0" w:line="240" w:lineRule="auto"/>
        <w:ind w:firstLine="567"/>
        <w:jc w:val="both"/>
        <w:rPr>
          <w:rFonts w:ascii="Times New Roman" w:eastAsia="Times New Roman" w:hAnsi="Times New Roman"/>
          <w:i/>
          <w:iCs/>
          <w:sz w:val="28"/>
          <w:szCs w:val="28"/>
          <w:highlight w:val="white"/>
          <w:lang w:eastAsia="vi-VN" w:bidi="vi-VN"/>
        </w:rPr>
      </w:pPr>
      <w:r w:rsidRPr="000B1890">
        <w:rPr>
          <w:rFonts w:ascii="Times New Roman" w:eastAsia="Times New Roman" w:hAnsi="Times New Roman"/>
          <w:i/>
          <w:iCs/>
          <w:sz w:val="28"/>
          <w:szCs w:val="28"/>
          <w:highlight w:val="white"/>
          <w:lang w:val="vi-VN" w:eastAsia="vi-VN" w:bidi="vi-VN"/>
        </w:rPr>
        <w:t>Theo đề nghị của Bộ trưởng Bộ Công an</w:t>
      </w:r>
      <w:r w:rsidR="00922528" w:rsidRPr="000B1890">
        <w:rPr>
          <w:rFonts w:ascii="Times New Roman" w:eastAsia="Times New Roman" w:hAnsi="Times New Roman"/>
          <w:i/>
          <w:iCs/>
          <w:sz w:val="28"/>
          <w:szCs w:val="28"/>
          <w:highlight w:val="white"/>
          <w:lang w:eastAsia="vi-VN" w:bidi="vi-VN"/>
        </w:rPr>
        <w:t>.</w:t>
      </w:r>
    </w:p>
    <w:p w14:paraId="1D753683" w14:textId="77777777" w:rsidR="000B1890" w:rsidRPr="000B1890" w:rsidRDefault="000B1890" w:rsidP="000B1890">
      <w:pPr>
        <w:widowControl w:val="0"/>
        <w:spacing w:after="0" w:line="240" w:lineRule="auto"/>
        <w:jc w:val="center"/>
        <w:rPr>
          <w:rFonts w:ascii="Times New Roman" w:eastAsia="Times New Roman" w:hAnsi="Times New Roman"/>
          <w:b/>
          <w:bCs/>
          <w:iCs/>
          <w:sz w:val="24"/>
          <w:szCs w:val="28"/>
          <w:highlight w:val="white"/>
          <w:lang w:val="da-DK" w:eastAsia="vi-VN" w:bidi="vi-VN"/>
        </w:rPr>
      </w:pPr>
      <w:bookmarkStart w:id="1" w:name="_heading=h.gjdgxs" w:colFirst="0" w:colLast="0"/>
      <w:bookmarkEnd w:id="1"/>
    </w:p>
    <w:p w14:paraId="59DC635C" w14:textId="3DAFD46D" w:rsidR="00D43F6A" w:rsidRPr="000B1890" w:rsidRDefault="00EF6778" w:rsidP="000B1890">
      <w:pPr>
        <w:widowControl w:val="0"/>
        <w:spacing w:after="0" w:line="240" w:lineRule="auto"/>
        <w:jc w:val="center"/>
        <w:rPr>
          <w:rFonts w:ascii="Times New Roman" w:eastAsia="Times New Roman" w:hAnsi="Times New Roman"/>
          <w:b/>
          <w:bCs/>
          <w:iCs/>
          <w:sz w:val="28"/>
          <w:szCs w:val="28"/>
          <w:highlight w:val="white"/>
          <w:lang w:val="da-DK" w:eastAsia="vi-VN" w:bidi="vi-VN"/>
        </w:rPr>
      </w:pPr>
      <w:r w:rsidRPr="000B1890">
        <w:rPr>
          <w:rFonts w:ascii="Times New Roman" w:eastAsia="Times New Roman" w:hAnsi="Times New Roman"/>
          <w:b/>
          <w:bCs/>
          <w:iCs/>
          <w:sz w:val="28"/>
          <w:szCs w:val="28"/>
          <w:highlight w:val="white"/>
          <w:lang w:val="da-DK" w:eastAsia="vi-VN" w:bidi="vi-VN"/>
        </w:rPr>
        <w:t xml:space="preserve">QUYẾT </w:t>
      </w:r>
      <w:r w:rsidR="00DE3320" w:rsidRPr="000B1890">
        <w:rPr>
          <w:rFonts w:ascii="Times New Roman" w:eastAsia="Times New Roman" w:hAnsi="Times New Roman"/>
          <w:b/>
          <w:bCs/>
          <w:iCs/>
          <w:sz w:val="28"/>
          <w:szCs w:val="28"/>
          <w:highlight w:val="white"/>
          <w:lang w:val="da-DK" w:eastAsia="vi-VN" w:bidi="vi-VN"/>
        </w:rPr>
        <w:t>NGHỊ:</w:t>
      </w:r>
    </w:p>
    <w:p w14:paraId="76DCAABE" w14:textId="5DAC98E2" w:rsidR="004666A2" w:rsidRPr="000B1890" w:rsidRDefault="00D43F6A" w:rsidP="000B1890">
      <w:pPr>
        <w:widowControl w:val="0"/>
        <w:spacing w:before="200" w:after="0" w:line="240" w:lineRule="auto"/>
        <w:ind w:firstLine="567"/>
        <w:jc w:val="both"/>
        <w:rPr>
          <w:rFonts w:ascii="Times New Roman" w:eastAsia="Times New Roman" w:hAnsi="Times New Roman"/>
          <w:b/>
          <w:bCs/>
          <w:iCs/>
          <w:sz w:val="28"/>
          <w:szCs w:val="28"/>
          <w:highlight w:val="white"/>
          <w:lang w:val="da-DK" w:eastAsia="vi-VN" w:bidi="vi-VN"/>
        </w:rPr>
      </w:pPr>
      <w:r w:rsidRPr="000B1890">
        <w:rPr>
          <w:rFonts w:ascii="Times New Roman" w:eastAsia="Times New Roman" w:hAnsi="Times New Roman"/>
          <w:b/>
          <w:bCs/>
          <w:iCs/>
          <w:sz w:val="28"/>
          <w:szCs w:val="28"/>
          <w:highlight w:val="white"/>
          <w:lang w:val="da-DK" w:eastAsia="vi-VN" w:bidi="vi-VN"/>
        </w:rPr>
        <w:t xml:space="preserve">Điều 1. </w:t>
      </w:r>
      <w:r w:rsidR="00EF6778" w:rsidRPr="000B1890">
        <w:rPr>
          <w:rFonts w:ascii="Times New Roman" w:eastAsia="Times New Roman" w:hAnsi="Times New Roman"/>
          <w:b/>
          <w:bCs/>
          <w:iCs/>
          <w:sz w:val="28"/>
          <w:szCs w:val="28"/>
          <w:highlight w:val="white"/>
          <w:lang w:val="da-DK" w:eastAsia="vi-VN" w:bidi="vi-VN"/>
        </w:rPr>
        <w:t xml:space="preserve">Phê duyệt Đề án </w:t>
      </w:r>
      <w:r w:rsidR="009555FC" w:rsidRPr="000B1890">
        <w:rPr>
          <w:rFonts w:ascii="Times New Roman" w:eastAsia="Times New Roman" w:hAnsi="Times New Roman"/>
          <w:b/>
          <w:bCs/>
          <w:iCs/>
          <w:sz w:val="28"/>
          <w:szCs w:val="28"/>
          <w:highlight w:val="white"/>
          <w:lang w:val="da-DK" w:eastAsia="vi-VN" w:bidi="vi-VN"/>
        </w:rPr>
        <w:t>T</w:t>
      </w:r>
      <w:r w:rsidR="00EF6778" w:rsidRPr="000B1890">
        <w:rPr>
          <w:rFonts w:ascii="Times New Roman" w:eastAsia="Times New Roman" w:hAnsi="Times New Roman"/>
          <w:b/>
          <w:bCs/>
          <w:iCs/>
          <w:sz w:val="28"/>
          <w:szCs w:val="28"/>
          <w:highlight w:val="white"/>
          <w:lang w:val="da-DK" w:eastAsia="vi-VN" w:bidi="vi-VN"/>
        </w:rPr>
        <w:t>rung tâm dữ liệu quốc gia</w:t>
      </w:r>
      <w:r w:rsidR="00DE3320" w:rsidRPr="000B1890">
        <w:rPr>
          <w:rFonts w:ascii="Times New Roman" w:eastAsia="Times New Roman" w:hAnsi="Times New Roman"/>
          <w:b/>
          <w:bCs/>
          <w:iCs/>
          <w:sz w:val="28"/>
          <w:szCs w:val="28"/>
          <w:highlight w:val="white"/>
          <w:lang w:val="da-DK" w:eastAsia="vi-VN" w:bidi="vi-VN"/>
        </w:rPr>
        <w:t xml:space="preserve"> (sau đây gọi tắt là Đề án), với các nội dung </w:t>
      </w:r>
      <w:r w:rsidR="00E016A3" w:rsidRPr="000B1890">
        <w:rPr>
          <w:rFonts w:ascii="Times New Roman" w:eastAsia="Times New Roman" w:hAnsi="Times New Roman"/>
          <w:b/>
          <w:bCs/>
          <w:iCs/>
          <w:sz w:val="28"/>
          <w:szCs w:val="28"/>
          <w:highlight w:val="white"/>
          <w:lang w:val="da-DK" w:eastAsia="vi-VN" w:bidi="vi-VN"/>
        </w:rPr>
        <w:t>chính như</w:t>
      </w:r>
      <w:r w:rsidR="00DE3320" w:rsidRPr="000B1890">
        <w:rPr>
          <w:rFonts w:ascii="Times New Roman" w:eastAsia="Times New Roman" w:hAnsi="Times New Roman"/>
          <w:b/>
          <w:bCs/>
          <w:iCs/>
          <w:sz w:val="28"/>
          <w:szCs w:val="28"/>
          <w:highlight w:val="white"/>
          <w:lang w:val="da-DK" w:eastAsia="vi-VN" w:bidi="vi-VN"/>
        </w:rPr>
        <w:t xml:space="preserve"> sau:</w:t>
      </w:r>
    </w:p>
    <w:p w14:paraId="0A8F3190" w14:textId="77777777" w:rsidR="0081491A" w:rsidRPr="000B1890" w:rsidRDefault="0081491A" w:rsidP="000B1890">
      <w:pPr>
        <w:widowControl w:val="0"/>
        <w:spacing w:before="200" w:after="0" w:line="240" w:lineRule="auto"/>
        <w:ind w:firstLine="567"/>
        <w:jc w:val="both"/>
        <w:rPr>
          <w:rFonts w:ascii="Times New Roman" w:eastAsia="Times New Roman" w:hAnsi="Times New Roman"/>
          <w:b/>
          <w:bCs/>
          <w:iCs/>
          <w:sz w:val="28"/>
          <w:szCs w:val="28"/>
          <w:highlight w:val="white"/>
          <w:lang w:val="da-DK" w:eastAsia="vi-VN" w:bidi="vi-VN"/>
        </w:rPr>
      </w:pPr>
      <w:r w:rsidRPr="000B1890">
        <w:rPr>
          <w:rFonts w:ascii="Times New Roman" w:eastAsia="Times New Roman" w:hAnsi="Times New Roman"/>
          <w:b/>
          <w:bCs/>
          <w:iCs/>
          <w:sz w:val="28"/>
          <w:szCs w:val="28"/>
          <w:highlight w:val="white"/>
          <w:lang w:val="da-DK" w:eastAsia="vi-VN" w:bidi="vi-VN"/>
        </w:rPr>
        <w:t>I. QUAN ĐIỂM XÂY DỰNG TRUNG TÂM DỮ LIỆU QUỐC GIA</w:t>
      </w:r>
    </w:p>
    <w:p w14:paraId="326D2294" w14:textId="6F778A78" w:rsidR="0081491A" w:rsidRPr="000B1890" w:rsidRDefault="0081491A" w:rsidP="000B1890">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Xây dựng Trung tâm dữ liệu quốc gia phải phù hợp với đường lối của Đảng, chính sách, pháp luật của Nhà nước; phù hợp với các quy hoạch, chiến lược phát triển quốc gia; bảo đảm tính thống nhất, đồng bộ với sự phát triển của các cơ sở dữ liệu quốc gia và tiến trình chuyển đổi số quốc gia, phù hợp với kiến trúc Chính phủ điện tử, góp phần xây dựng, phát triển Chính phủ số, kinh tế số và xã hội số. Mục tiêu, nhiệm vụ và giải pháp triển khai Đề án phải có tính khả thi, bảo đảm việc xây dựng, quản lý, khai thác Trung tâm dữ liệu quốc gia hiệu quả, bền vững.</w:t>
      </w:r>
    </w:p>
    <w:p w14:paraId="1FD44343" w14:textId="31B23F71" w:rsidR="0081491A" w:rsidRPr="000B1890" w:rsidRDefault="0081491A" w:rsidP="000B1890">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xml:space="preserve">2. Xây dựng Trung tâm dữ liệu quốc gia theo các tiêu chuẩn quốc gia và quốc tế, phù hợp với xu thế và xứng tầm thế giới. Công tác triển khai cần thực hiện nhanh nhằm tạo nền tảng để thay đổi một cách căn bản, toàn diện việc thu thập, lưu trữ, quản lý, cung cấp, tích hợp, chia sẻ thông tin, phân tích dữ liệu của Chính phủ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mục tiêu quản lý xã hội, chỉ đạo điều hành, cung cấp dịch vụ công và tiện ích cho người dân và thúc đẩy phát triển kinh tế - xã hội; </w:t>
      </w:r>
      <w:r w:rsidR="00FE5EBA">
        <w:rPr>
          <w:rFonts w:ascii="Times New Roman" w:eastAsia="Times New Roman" w:hAnsi="Times New Roman"/>
          <w:sz w:val="28"/>
          <w:szCs w:val="28"/>
          <w:lang w:val="it-IT"/>
        </w:rPr>
        <w:t>s</w:t>
      </w:r>
      <w:r w:rsidRPr="000B1890">
        <w:rPr>
          <w:rFonts w:ascii="Times New Roman" w:eastAsia="Times New Roman" w:hAnsi="Times New Roman"/>
          <w:sz w:val="28"/>
          <w:szCs w:val="28"/>
          <w:lang w:val="it-IT"/>
        </w:rPr>
        <w:t>ản phẩm tạo ra phải là công cụ giải quyết, tháo gỡ các điểm nghẽn, cũng như tạo đột phá trong phát triển cơ sở dữ liệu quốc gia và các hệ thống cơ sở dữ liệu khác hình thành trong tương lai. Trung tâm dữ liệu quốc gia phải trở thành một thành phần hạ tầng số quan trọng phục vụ phát triển kinh tế và quản lý xã hội phù hợp với đặc điểm của Việt Nam.</w:t>
      </w:r>
    </w:p>
    <w:p w14:paraId="2D251D5C" w14:textId="77777777" w:rsidR="0081491A" w:rsidRPr="000B1890" w:rsidRDefault="0081491A" w:rsidP="000B1890">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3. Xây dựng Trung tâm dữ liệu quốc gia phải ứng dụng những giải pháp công nghệ tiên tiến, hiện đại nhất, có giá trị sử dụng lâu dài, tận dụng các thành tựu của cuộc Cách mạng công nghiệp lần thứ 4, nhất là phát triển hệ sinh thái các dịch vụ và công nghệ mới như điện toán đám mây, dữ liệu lớn, trí tuệ nhân tạo... để nâng cao hiệu quả trong quản lý, vận hành và khai thác; tiêu chuẩn hóa, quy chuẩn hóa về hạ tầng kỹ thuật số, nền tảng kết nối; tận dụng tối đa và kế thừa có hiệu quả các dịch vụ, ứng dụng, hệ thống đã được triển khai trước đây và tối ưu, hiệu quả, bảo mật, chống lãng phí các dịch vụ, hệ thống dự kiến triển khai trong thời gian tới. Tối ưu hóa thời gian, chi phí đầu tư, nguồn nhân lực trong triển khai xây dựng và vận hành Trung tâm dữ liệu quốc gia.</w:t>
      </w:r>
    </w:p>
    <w:p w14:paraId="03E418DC" w14:textId="48ED8AA6" w:rsidR="0081491A" w:rsidRPr="000B1890" w:rsidRDefault="0081491A" w:rsidP="000B1890">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4. Trung tâm dữ liệu quốc gia phải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là một trụ cột quan trọng phục vụ quá trình chuyển đổi số quốc gia, hỗ trợ đắc lực và hiện đại hóa công tác quản lý xã hội. Trung tâm dữ liệu quốc gia phải là nơi tập hợp các thông tin, dữ liệu tổng hợp từ các cơ sở dữ liệu quốc gia và trở thành một trung tâm tích hợp, đồng bộ, lưu trữ, chia sẻ và điều phối thông tin, phân tích dữ liệu lớn (Bigdata) về con người và các dữ liệu tổng hợp quốc gia. Trung tâm này phải có tính sẵn sàng cao, hoạt động liên tục 24/7, sự ổn định cao; khả năng bảo đảm an toàn dữ liệu, an ninh thông tin, an ninh mạng ở cấp độ cao nhất; triển khai theo hướng mở, phát triển các dịch vụ tiện ích, giá trị gia tăng, đáp ứng ngày càng tốt hơn nhu cầu về tích hợp, thu thập, lưu trữ, chia sẻ và phân tích dữ liệu.</w:t>
      </w:r>
    </w:p>
    <w:p w14:paraId="609A5981" w14:textId="77777777" w:rsidR="0081491A" w:rsidRPr="000B1890" w:rsidRDefault="0081491A" w:rsidP="000B1890">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5. Xác định rõ phạm vi, lộ trình triển khai Đề án</w:t>
      </w:r>
      <w:r w:rsidR="00710BDD" w:rsidRPr="000B1890">
        <w:rPr>
          <w:rFonts w:ascii="Times New Roman" w:eastAsia="Times New Roman" w:hAnsi="Times New Roman"/>
          <w:sz w:val="28"/>
          <w:szCs w:val="28"/>
          <w:lang w:val="it-IT"/>
        </w:rPr>
        <w:t>;</w:t>
      </w:r>
      <w:r w:rsidRPr="000B1890">
        <w:rPr>
          <w:rFonts w:ascii="Times New Roman" w:eastAsia="Times New Roman" w:hAnsi="Times New Roman"/>
          <w:sz w:val="28"/>
          <w:szCs w:val="28"/>
          <w:lang w:val="it-IT"/>
        </w:rPr>
        <w:t xml:space="preserve"> </w:t>
      </w:r>
      <w:r w:rsidR="00710BDD" w:rsidRPr="000B1890">
        <w:rPr>
          <w:rFonts w:ascii="Times New Roman" w:eastAsia="Times New Roman" w:hAnsi="Times New Roman"/>
          <w:sz w:val="28"/>
          <w:szCs w:val="28"/>
          <w:lang w:val="it-IT"/>
        </w:rPr>
        <w:t>nghiên cứu áp dụng các cơ chế đặc biệt về</w:t>
      </w:r>
      <w:r w:rsidR="009B3CED" w:rsidRPr="000B1890">
        <w:rPr>
          <w:rFonts w:ascii="Times New Roman" w:eastAsia="Times New Roman" w:hAnsi="Times New Roman"/>
          <w:sz w:val="28"/>
          <w:szCs w:val="28"/>
          <w:lang w:val="it-IT"/>
        </w:rPr>
        <w:t xml:space="preserve"> đầu tư,</w:t>
      </w:r>
      <w:r w:rsidR="00710BDD" w:rsidRPr="000B1890">
        <w:rPr>
          <w:rFonts w:ascii="Times New Roman" w:eastAsia="Times New Roman" w:hAnsi="Times New Roman"/>
          <w:sz w:val="28"/>
          <w:szCs w:val="28"/>
          <w:lang w:val="it-IT"/>
        </w:rPr>
        <w:t xml:space="preserve"> xây dựng, cấu hình, đấu thầu, chỉ định thầu, thanh</w:t>
      </w:r>
      <w:r w:rsidR="009B3CED" w:rsidRPr="000B1890">
        <w:rPr>
          <w:rFonts w:ascii="Times New Roman" w:eastAsia="Times New Roman" w:hAnsi="Times New Roman"/>
          <w:sz w:val="28"/>
          <w:szCs w:val="28"/>
          <w:lang w:val="it-IT"/>
        </w:rPr>
        <w:t xml:space="preserve"> toán,</w:t>
      </w:r>
      <w:r w:rsidR="00710BDD" w:rsidRPr="000B1890">
        <w:rPr>
          <w:rFonts w:ascii="Times New Roman" w:eastAsia="Times New Roman" w:hAnsi="Times New Roman"/>
          <w:sz w:val="28"/>
          <w:szCs w:val="28"/>
          <w:lang w:val="it-IT"/>
        </w:rPr>
        <w:t xml:space="preserve"> quyết toán,</w:t>
      </w:r>
      <w:r w:rsidR="009B3CED" w:rsidRPr="000B1890">
        <w:rPr>
          <w:rFonts w:ascii="Times New Roman" w:eastAsia="Times New Roman" w:hAnsi="Times New Roman"/>
          <w:sz w:val="28"/>
          <w:szCs w:val="28"/>
          <w:lang w:val="it-IT"/>
        </w:rPr>
        <w:t xml:space="preserve"> kiểm </w:t>
      </w:r>
      <w:r w:rsidR="0066695F" w:rsidRPr="000B1890">
        <w:rPr>
          <w:rFonts w:ascii="Times New Roman" w:eastAsia="Times New Roman" w:hAnsi="Times New Roman"/>
          <w:sz w:val="28"/>
          <w:szCs w:val="28"/>
          <w:lang w:val="it-IT"/>
        </w:rPr>
        <w:t>toán</w:t>
      </w:r>
      <w:r w:rsidR="009B3CED" w:rsidRPr="000B1890">
        <w:rPr>
          <w:rFonts w:ascii="Times New Roman" w:eastAsia="Times New Roman" w:hAnsi="Times New Roman"/>
          <w:sz w:val="28"/>
          <w:szCs w:val="28"/>
          <w:lang w:val="it-IT"/>
        </w:rPr>
        <w:t>,</w:t>
      </w:r>
      <w:r w:rsidR="00710BDD" w:rsidRPr="000B1890">
        <w:rPr>
          <w:rFonts w:ascii="Times New Roman" w:eastAsia="Times New Roman" w:hAnsi="Times New Roman"/>
          <w:sz w:val="28"/>
          <w:szCs w:val="28"/>
          <w:lang w:val="it-IT"/>
        </w:rPr>
        <w:t xml:space="preserve"> giải ngân… </w:t>
      </w:r>
      <w:r w:rsidRPr="000B1890">
        <w:rPr>
          <w:rFonts w:ascii="Times New Roman" w:eastAsia="Times New Roman" w:hAnsi="Times New Roman"/>
          <w:sz w:val="28"/>
          <w:szCs w:val="28"/>
          <w:lang w:val="it-IT"/>
        </w:rPr>
        <w:t xml:space="preserve">để bảo đảm thiết thực, hiệu quả, tiết kiệm, chống tiêu cực, tham nhũng, lợi ích nhóm trong quá trình thực hiện đề án; </w:t>
      </w:r>
      <w:r w:rsidR="009B3CED" w:rsidRPr="000B1890">
        <w:rPr>
          <w:rFonts w:ascii="Times New Roman" w:eastAsia="Times New Roman" w:hAnsi="Times New Roman"/>
          <w:sz w:val="28"/>
          <w:szCs w:val="28"/>
          <w:lang w:val="it-IT"/>
        </w:rPr>
        <w:t xml:space="preserve">cho phép vừa thiết kế vừa thi công, </w:t>
      </w:r>
      <w:r w:rsidRPr="000B1890">
        <w:rPr>
          <w:rFonts w:ascii="Times New Roman" w:eastAsia="Times New Roman" w:hAnsi="Times New Roman"/>
          <w:sz w:val="28"/>
          <w:szCs w:val="28"/>
          <w:lang w:val="it-IT"/>
        </w:rPr>
        <w:t xml:space="preserve">đồng thời cần phân chia giai đoạn đầu tư phù hợp, đồng bộ, thống nhất, có trọng tâm, trọng điểm, tránh trùng lặp, </w:t>
      </w:r>
      <w:r w:rsidRPr="000B1890">
        <w:rPr>
          <w:rFonts w:ascii="Times New Roman" w:eastAsia="Times New Roman" w:hAnsi="Times New Roman"/>
          <w:spacing w:val="6"/>
          <w:sz w:val="28"/>
          <w:szCs w:val="28"/>
          <w:lang w:val="it-IT"/>
        </w:rPr>
        <w:t>chồng chéo, lãng phí đáp ứng yêu cầu đề ra; phù hợp với quy hoạch tổng</w:t>
      </w:r>
      <w:r w:rsidRPr="000B1890">
        <w:rPr>
          <w:rFonts w:ascii="Times New Roman" w:eastAsia="Times New Roman" w:hAnsi="Times New Roman"/>
          <w:sz w:val="28"/>
          <w:szCs w:val="28"/>
          <w:lang w:val="it-IT"/>
        </w:rPr>
        <w:t xml:space="preserve"> thể quốc gia và quy hoạch phát triển các ngành, lĩnh vực, địa phương và vùng lãnh thổ.</w:t>
      </w:r>
    </w:p>
    <w:p w14:paraId="1C68A2CD" w14:textId="3DEC2C7C" w:rsidR="000B2621" w:rsidRPr="000B1890" w:rsidRDefault="000B2621" w:rsidP="00C840C6">
      <w:pPr>
        <w:tabs>
          <w:tab w:val="left" w:pos="1134"/>
        </w:tabs>
        <w:spacing w:before="240" w:after="0" w:line="252"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lastRenderedPageBreak/>
        <w:t>II. VAI TRÒ CỦA TRUNG TÂM DỮ LIỆU QUỐC GIA</w:t>
      </w:r>
    </w:p>
    <w:p w14:paraId="5A9C744F" w14:textId="05A29F42" w:rsidR="001E63D1" w:rsidRPr="000B1890" w:rsidRDefault="000B2621"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Trung tâm dữ liệu quốc gia là trung tâm dữ liệu do nhà nước xây dựng, quản lý, khai thác và vận hành; tích hợp, đồng bộ, lưu trữ, chia sẻ, phân tích, khai thác, điều phối dữ liệu của các cơ quan nhà nước nhằm hình thành kho dữ liệu về con ngườ</w:t>
      </w:r>
      <w:r w:rsidR="00293952" w:rsidRPr="000B1890">
        <w:rPr>
          <w:rFonts w:ascii="Times New Roman" w:eastAsia="Times New Roman" w:hAnsi="Times New Roman"/>
          <w:sz w:val="28"/>
          <w:szCs w:val="28"/>
          <w:lang w:val="it-IT"/>
        </w:rPr>
        <w:t>i</w:t>
      </w:r>
      <w:r w:rsidRPr="000B1890">
        <w:rPr>
          <w:rFonts w:ascii="Times New Roman" w:eastAsia="Times New Roman" w:hAnsi="Times New Roman"/>
          <w:sz w:val="28"/>
          <w:szCs w:val="28"/>
          <w:lang w:val="it-IT"/>
        </w:rPr>
        <w:t xml:space="preserve"> và kho dữ liệu tổng hợ</w:t>
      </w:r>
      <w:r w:rsidR="006B4D33" w:rsidRPr="000B1890">
        <w:rPr>
          <w:rFonts w:ascii="Times New Roman" w:eastAsia="Times New Roman" w:hAnsi="Times New Roman"/>
          <w:sz w:val="28"/>
          <w:szCs w:val="28"/>
          <w:lang w:val="it-IT"/>
        </w:rPr>
        <w:t>p</w:t>
      </w:r>
      <w:r w:rsidR="006E3FAB" w:rsidRPr="000B1890">
        <w:rPr>
          <w:rStyle w:val="FootnoteReference"/>
          <w:rFonts w:ascii="Times New Roman" w:eastAsia="Times New Roman" w:hAnsi="Times New Roman"/>
          <w:sz w:val="28"/>
          <w:szCs w:val="28"/>
          <w:lang w:val="it-IT"/>
        </w:rPr>
        <w:footnoteReference w:id="1"/>
      </w:r>
      <w:r w:rsidRPr="000B1890">
        <w:rPr>
          <w:rFonts w:ascii="Times New Roman" w:eastAsia="Times New Roman" w:hAnsi="Times New Roman"/>
          <w:sz w:val="28"/>
          <w:szCs w:val="28"/>
          <w:lang w:val="it-IT"/>
        </w:rPr>
        <w:t xml:space="preserve"> từ các cơ sở dữ liệu quốc gia; dữ liệu tại Trung tâm dữ liệu quốc gia là nền tảng cốt lõi cung cấp các dịch vụ liên quan đến dữ liệu, hỗ trợ hoạch định chính sách, kiến tạo phát triển, xây dựng Chính phủ số, xã hội số và kinh tế số,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quốc phòng an ninh. Đồng thời cung cấp hạ tầng công nghệ thông tin cho các tổ chức chính trị - xã hội, hệ thống cơ sở dữ liệu quốc gia và các cơ quan có nhu cầu sử dụng để khai thác, vận hành, nâng cao hiệu quả,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an ninh, an toàn thông tin.</w:t>
      </w:r>
      <w:r w:rsidR="001E63D1" w:rsidRPr="000B1890">
        <w:rPr>
          <w:rFonts w:ascii="Times New Roman" w:eastAsia="Times New Roman" w:hAnsi="Times New Roman"/>
          <w:sz w:val="28"/>
          <w:szCs w:val="28"/>
          <w:lang w:val="it-IT"/>
        </w:rPr>
        <w:t xml:space="preserve"> </w:t>
      </w:r>
    </w:p>
    <w:p w14:paraId="612E7243" w14:textId="66FB87FA" w:rsidR="000B2621" w:rsidRPr="000B1890" w:rsidRDefault="000B2621"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Trung tâm dữ liệu quốc gia</w:t>
      </w:r>
      <w:r w:rsidR="001E63D1" w:rsidRPr="000B1890">
        <w:rPr>
          <w:rFonts w:ascii="Times New Roman" w:eastAsia="Times New Roman" w:hAnsi="Times New Roman"/>
          <w:sz w:val="28"/>
          <w:szCs w:val="28"/>
          <w:lang w:val="it-IT"/>
        </w:rPr>
        <w:t xml:space="preserve"> có vai trò:</w:t>
      </w:r>
    </w:p>
    <w:p w14:paraId="4DE262C9" w14:textId="7CFC5475" w:rsidR="00B8499D" w:rsidRPr="000B1890" w:rsidRDefault="000B2621"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C038A9" w:rsidRPr="000B1890">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 xml:space="preserve">ích hợp, đồng bộ, lưu trữ, khai thác, chia sẻ, phân tích và điều phối tất cả các dữ liệu </w:t>
      </w:r>
      <w:r w:rsidR="002474FD" w:rsidRPr="000B1890">
        <w:rPr>
          <w:rFonts w:ascii="Times New Roman" w:eastAsia="Times New Roman" w:hAnsi="Times New Roman"/>
          <w:sz w:val="28"/>
          <w:szCs w:val="28"/>
          <w:lang w:val="it-IT"/>
        </w:rPr>
        <w:t>tổng hợp từ các cơ sở dữ liệu quốc gia, dữ liệu</w:t>
      </w:r>
      <w:r w:rsidRPr="000B1890">
        <w:rPr>
          <w:rFonts w:ascii="Times New Roman" w:eastAsia="Times New Roman" w:hAnsi="Times New Roman"/>
          <w:sz w:val="28"/>
          <w:szCs w:val="28"/>
          <w:lang w:val="it-IT"/>
        </w:rPr>
        <w:t xml:space="preserve"> liên quan đến con người (bao gồm người có quốc tịch Việt Nam và người có liên quan đến hoạt động kinh tế - xã hội tại Việt Nam) theo quy định của pháp luật để tạo dựng kho dữ liệu về con người; dữ liệu liên quan đến con người bao gồm các thông tin đã được số hóa có nội dung gắn với con người bao gồm: dữ liệu dân cư, bảo hiểm, y tế và an sinh xã hội, giáo dục và đào tạo, cán bộ công chức, viên chức, căn cước</w:t>
      </w:r>
      <w:r w:rsidR="00B8499D" w:rsidRPr="000B1890">
        <w:rPr>
          <w:rFonts w:ascii="Times New Roman" w:eastAsia="Times New Roman" w:hAnsi="Times New Roman"/>
          <w:sz w:val="28"/>
          <w:szCs w:val="28"/>
          <w:lang w:val="it-IT"/>
        </w:rPr>
        <w:t>, hộ tịch, hoạt động tài chính, và các hoạt động khác</w:t>
      </w:r>
      <w:r w:rsidRPr="000B1890">
        <w:rPr>
          <w:rFonts w:ascii="Times New Roman" w:eastAsia="Times New Roman" w:hAnsi="Times New Roman"/>
          <w:sz w:val="28"/>
          <w:szCs w:val="28"/>
          <w:lang w:val="it-IT"/>
        </w:rPr>
        <w:t xml:space="preserve"> từ các cơ sở dữ </w:t>
      </w:r>
      <w:r w:rsidRPr="00C840C6">
        <w:rPr>
          <w:rFonts w:ascii="Times New Roman" w:eastAsia="Times New Roman" w:hAnsi="Times New Roman"/>
          <w:spacing w:val="4"/>
          <w:sz w:val="28"/>
          <w:szCs w:val="28"/>
          <w:lang w:val="it-IT"/>
        </w:rPr>
        <w:t xml:space="preserve">liệu quốc gia, cơ sở dữ liệu của các </w:t>
      </w:r>
      <w:r w:rsidR="00FE5EBA">
        <w:rPr>
          <w:rFonts w:ascii="Times New Roman" w:eastAsia="Times New Roman" w:hAnsi="Times New Roman"/>
          <w:spacing w:val="4"/>
          <w:sz w:val="28"/>
          <w:szCs w:val="28"/>
          <w:lang w:val="it-IT"/>
        </w:rPr>
        <w:t>b</w:t>
      </w:r>
      <w:r w:rsidRPr="00C840C6">
        <w:rPr>
          <w:rFonts w:ascii="Times New Roman" w:eastAsia="Times New Roman" w:hAnsi="Times New Roman"/>
          <w:spacing w:val="4"/>
          <w:sz w:val="28"/>
          <w:szCs w:val="28"/>
          <w:lang w:val="it-IT"/>
        </w:rPr>
        <w:t>ộ, ngành, địa phương và các cơ sở dữ</w:t>
      </w:r>
      <w:r w:rsidRPr="000B1890">
        <w:rPr>
          <w:rFonts w:ascii="Times New Roman" w:eastAsia="Times New Roman" w:hAnsi="Times New Roman"/>
          <w:sz w:val="28"/>
          <w:szCs w:val="28"/>
          <w:lang w:val="it-IT"/>
        </w:rPr>
        <w:t xml:space="preserve"> liệu khác.</w:t>
      </w:r>
    </w:p>
    <w:p w14:paraId="00F488D3" w14:textId="15F24B5C" w:rsidR="000B2621" w:rsidRPr="000B1890" w:rsidRDefault="00B8499D"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0B2621" w:rsidRPr="000B1890">
        <w:rPr>
          <w:rFonts w:ascii="Times New Roman" w:eastAsia="Times New Roman" w:hAnsi="Times New Roman"/>
          <w:sz w:val="28"/>
          <w:szCs w:val="28"/>
          <w:lang w:val="it-IT"/>
        </w:rPr>
        <w:t xml:space="preserve"> Sử dụng các dữ liệu </w:t>
      </w:r>
      <w:r w:rsidRPr="000B1890">
        <w:rPr>
          <w:rFonts w:ascii="Times New Roman" w:eastAsia="Times New Roman" w:hAnsi="Times New Roman"/>
          <w:sz w:val="28"/>
          <w:szCs w:val="28"/>
          <w:lang w:val="it-IT"/>
        </w:rPr>
        <w:t xml:space="preserve">đã được </w:t>
      </w:r>
      <w:r w:rsidR="000B2621" w:rsidRPr="000B1890">
        <w:rPr>
          <w:rFonts w:ascii="Times New Roman" w:eastAsia="Times New Roman" w:hAnsi="Times New Roman"/>
          <w:sz w:val="28"/>
          <w:szCs w:val="28"/>
          <w:lang w:val="it-IT"/>
        </w:rPr>
        <w:t>thu thập</w:t>
      </w:r>
      <w:r w:rsidRPr="000B1890">
        <w:rPr>
          <w:rFonts w:ascii="Times New Roman" w:eastAsia="Times New Roman" w:hAnsi="Times New Roman"/>
          <w:sz w:val="28"/>
          <w:szCs w:val="28"/>
          <w:lang w:val="it-IT"/>
        </w:rPr>
        <w:t>, đồng bộ</w:t>
      </w:r>
      <w:r w:rsidR="000B2621" w:rsidRPr="000B1890">
        <w:rPr>
          <w:rFonts w:ascii="Times New Roman" w:eastAsia="Times New Roman" w:hAnsi="Times New Roman"/>
          <w:sz w:val="28"/>
          <w:szCs w:val="28"/>
          <w:lang w:val="it-IT"/>
        </w:rPr>
        <w:t xml:space="preserve"> để thực hiện đơn giản hóa các thủ tục hành chính, cải thiện sự phục vụ của cơ quan nhà nước cho người dân, doanh nghiệp. Đồng thời, tiến hành phân tích chuyên sâu nhằm hỗ trợ Chính phủ trong công tác quản lý nhà nước; đưa ra các chính sách an sinh liên quan đến bảo hiểm, y tế, giáo dục,… góp phần thúc đẩy sự phát triển, tiến bộ cho xã hội.</w:t>
      </w:r>
    </w:p>
    <w:p w14:paraId="4031A4EC" w14:textId="27566EAD" w:rsidR="000B2621" w:rsidRPr="000B1890" w:rsidRDefault="000B2621"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C038A9" w:rsidRPr="000B1890">
        <w:rPr>
          <w:rFonts w:ascii="Times New Roman" w:eastAsia="Times New Roman" w:hAnsi="Times New Roman"/>
          <w:sz w:val="28"/>
          <w:szCs w:val="28"/>
          <w:lang w:val="it-IT"/>
        </w:rPr>
        <w:t>P</w:t>
      </w:r>
      <w:r w:rsidRPr="000B1890">
        <w:rPr>
          <w:rFonts w:ascii="Times New Roman" w:eastAsia="Times New Roman" w:hAnsi="Times New Roman"/>
          <w:sz w:val="28"/>
          <w:szCs w:val="28"/>
          <w:lang w:val="it-IT"/>
        </w:rPr>
        <w:t xml:space="preserve">hân tích chuyên sâu </w:t>
      </w:r>
      <w:r w:rsidR="00E33192" w:rsidRPr="000B1890">
        <w:rPr>
          <w:rFonts w:ascii="Times New Roman" w:eastAsia="Times New Roman" w:hAnsi="Times New Roman"/>
          <w:sz w:val="28"/>
          <w:szCs w:val="28"/>
          <w:lang w:val="it-IT"/>
        </w:rPr>
        <w:t>các dữ liệu</w:t>
      </w:r>
      <w:r w:rsidRPr="000B1890">
        <w:rPr>
          <w:rFonts w:ascii="Times New Roman" w:eastAsia="Times New Roman" w:hAnsi="Times New Roman"/>
          <w:sz w:val="28"/>
          <w:szCs w:val="28"/>
          <w:lang w:val="it-IT"/>
        </w:rPr>
        <w:t xml:space="preserve">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việc hỗ trợ công tác xây dựng các cơ chế chính sách, quy hoạch, chiến lược phát triển quốc gia. Đồng thời tạo điều kiện phát triển nhiều sản phẩm dịch vụ mới trên nền các dữ liệu số được khai thác từ các kho dữ liệu dùng chung và kho dữ liệu mở, góp phần thúc đẩy phát triển kinh tế - xã hội.</w:t>
      </w:r>
    </w:p>
    <w:p w14:paraId="4B90DA43" w14:textId="7D464285" w:rsidR="000B2621" w:rsidRPr="000B1890" w:rsidRDefault="000B2621"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xml:space="preserve">- </w:t>
      </w:r>
      <w:r w:rsidR="00C038A9" w:rsidRPr="000B1890">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 xml:space="preserve">ập trung các công nghệ, giải pháp hiện đại, đồng bộ,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an ninh an toàn để cung cấp hạ tầng công nghệ thông tin cho các cơ quan Đảng, </w:t>
      </w:r>
      <w:r w:rsidR="003D5381" w:rsidRPr="000B1890">
        <w:rPr>
          <w:rFonts w:ascii="Times New Roman" w:eastAsia="Times New Roman" w:hAnsi="Times New Roman"/>
          <w:sz w:val="28"/>
          <w:szCs w:val="28"/>
          <w:lang w:val="it-IT"/>
        </w:rPr>
        <w:t xml:space="preserve">Quốc hội, </w:t>
      </w:r>
      <w:r w:rsidRPr="000B1890">
        <w:rPr>
          <w:rFonts w:ascii="Times New Roman" w:eastAsia="Times New Roman" w:hAnsi="Times New Roman"/>
          <w:sz w:val="28"/>
          <w:szCs w:val="28"/>
          <w:lang w:val="it-IT"/>
        </w:rPr>
        <w:t>cơ quan nhà nước và các tổ chức chính trị - xã hội khi có nhu cầu.</w:t>
      </w:r>
    </w:p>
    <w:p w14:paraId="0F120A32" w14:textId="77777777" w:rsidR="000B2621" w:rsidRPr="000B1890" w:rsidRDefault="000B2621"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C038A9" w:rsidRPr="000B1890">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rao đổi, kết nối quốc tế nhằm chia sẻ thông tin, nghiên cứu xây dựng và thực thi các chiến lược phát triển đất nước và đặt nền tảng nghiên cứu, hỗ trợ khai thác, phát triển nền khoa học công nghệ quốc gia.</w:t>
      </w:r>
    </w:p>
    <w:p w14:paraId="421DC913" w14:textId="77777777" w:rsidR="00173C4C" w:rsidRPr="000B1890" w:rsidRDefault="0081491A" w:rsidP="00C840C6">
      <w:pPr>
        <w:tabs>
          <w:tab w:val="left" w:pos="1134"/>
        </w:tabs>
        <w:spacing w:before="240" w:after="0" w:line="264"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I</w:t>
      </w:r>
      <w:r w:rsidR="00173C4C" w:rsidRPr="000B1890">
        <w:rPr>
          <w:rFonts w:ascii="Times New Roman" w:eastAsia="Times New Roman" w:hAnsi="Times New Roman"/>
          <w:b/>
          <w:bCs/>
          <w:sz w:val="28"/>
          <w:szCs w:val="28"/>
          <w:lang w:val="it-IT"/>
        </w:rPr>
        <w:t>II. MỤC TIÊU, YÊU CẦU</w:t>
      </w:r>
    </w:p>
    <w:p w14:paraId="0BB7BE7D" w14:textId="77777777" w:rsidR="00173C4C" w:rsidRPr="000B1890" w:rsidRDefault="00173C4C"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Mục tiêu tổng quát</w:t>
      </w:r>
    </w:p>
    <w:p w14:paraId="23137A0F" w14:textId="0A919612" w:rsidR="00173C4C" w:rsidRPr="000B1890" w:rsidRDefault="007A1BD9"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173C4C" w:rsidRPr="000B1890">
        <w:rPr>
          <w:rFonts w:ascii="Times New Roman" w:eastAsia="Times New Roman" w:hAnsi="Times New Roman"/>
          <w:sz w:val="28"/>
          <w:szCs w:val="28"/>
          <w:lang w:val="it-IT"/>
        </w:rPr>
        <w:t xml:space="preserve"> Về phát triển Trung tâm dữ liệu quốc gia</w:t>
      </w:r>
    </w:p>
    <w:p w14:paraId="3D3E5137" w14:textId="52B68368" w:rsidR="00173C4C" w:rsidRPr="000B1890" w:rsidRDefault="00173C4C"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Trung tâm dữ liệu quốc gia khi đưa vào triển khai hoạt động sẽ là tiền đề để thúc đẩy quá trình phát triển và đẩy mạnh khai thác các cơ sở dữ liệu quốc gia phục vụ ph</w:t>
      </w:r>
      <w:r w:rsidR="007A3CDF" w:rsidRPr="000B1890">
        <w:rPr>
          <w:rFonts w:ascii="Times New Roman" w:eastAsia="Times New Roman" w:hAnsi="Times New Roman"/>
          <w:sz w:val="28"/>
          <w:szCs w:val="28"/>
          <w:lang w:val="it-IT"/>
        </w:rPr>
        <w:t>át triển kinh tế - xã hội</w:t>
      </w:r>
      <w:r w:rsidR="00182B52" w:rsidRPr="000B1890">
        <w:rPr>
          <w:rFonts w:ascii="Times New Roman" w:eastAsia="Times New Roman" w:hAnsi="Times New Roman"/>
          <w:sz w:val="28"/>
          <w:szCs w:val="28"/>
          <w:lang w:val="it-IT"/>
        </w:rPr>
        <w:t>; g</w:t>
      </w:r>
      <w:r w:rsidRPr="000B1890">
        <w:rPr>
          <w:rFonts w:ascii="Times New Roman" w:eastAsia="Times New Roman" w:hAnsi="Times New Roman"/>
          <w:sz w:val="28"/>
          <w:szCs w:val="28"/>
          <w:lang w:val="it-IT"/>
        </w:rPr>
        <w:t xml:space="preserve">óp phần thực hiện mục tiêu nâng tầm chiến lược phát triển kinh tế số của Việt Nam theo kịp các quốc gia trên thế giới,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điều kiện cho Việt Nam phát triển và hòa nhập với nền kinh tế số của Thế giới.</w:t>
      </w:r>
      <w:r w:rsidR="00622D0D" w:rsidRPr="000B1890">
        <w:rPr>
          <w:rFonts w:ascii="Times New Roman" w:eastAsia="Times New Roman" w:hAnsi="Times New Roman"/>
          <w:sz w:val="28"/>
          <w:szCs w:val="28"/>
          <w:lang w:val="it-IT"/>
        </w:rPr>
        <w:t xml:space="preserve"> </w:t>
      </w:r>
    </w:p>
    <w:p w14:paraId="1ABE7490" w14:textId="4C49AD7E" w:rsidR="00173C4C" w:rsidRPr="000B1890" w:rsidRDefault="007A1BD9"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 xml:space="preserve"> Về phát triển dữ liệu quốc gia</w:t>
      </w:r>
    </w:p>
    <w:p w14:paraId="178A7A07" w14:textId="77777777" w:rsidR="00173C4C" w:rsidRPr="000B1890" w:rsidRDefault="00173C4C"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Phát triển kho dữ liệu tổng hợp với dữ liệu gắn với con người và các dữ liệu tổng hợp từ các cơ sở dữ liệu quốc gia sẽ là trụ cột dữ liệu chính để tạo nền tảng cho phát triển Chính phủ số, thúc đẩy kinh tế số và hình thành xã hội số. </w:t>
      </w:r>
      <w:r w:rsidR="00182B52" w:rsidRPr="000B1890">
        <w:rPr>
          <w:rFonts w:ascii="Times New Roman" w:eastAsia="Times New Roman" w:hAnsi="Times New Roman"/>
          <w:sz w:val="28"/>
          <w:szCs w:val="28"/>
          <w:lang w:val="it-IT"/>
        </w:rPr>
        <w:t>H</w:t>
      </w:r>
      <w:r w:rsidRPr="000B1890">
        <w:rPr>
          <w:rFonts w:ascii="Times New Roman" w:eastAsia="Times New Roman" w:hAnsi="Times New Roman"/>
          <w:sz w:val="28"/>
          <w:szCs w:val="28"/>
          <w:lang w:val="it-IT"/>
        </w:rPr>
        <w:t>ình thành các hệ thống dữ liệu tin cậy, ổn định của Nhà nước và doanh nghiệp từ đó triển khai các giải pháp kết nối để chia sẻ, sử dụng lại và phát triển các mô hình/ứng dụng phân tích dữ liệu chuyên sâu để tạo ra nhiều giá trị mới, sản phẩm dịch vụ mới và động lực mới cho phát triển kinh tế - xã hội trong giai đoạn chuyển đổi số của Việt Nam.</w:t>
      </w:r>
    </w:p>
    <w:p w14:paraId="36781D7C" w14:textId="783C3778" w:rsidR="00173C4C" w:rsidRPr="000B1890" w:rsidRDefault="007A1BD9"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173C4C" w:rsidRPr="000B1890">
        <w:rPr>
          <w:rFonts w:ascii="Times New Roman" w:eastAsia="Times New Roman" w:hAnsi="Times New Roman"/>
          <w:sz w:val="28"/>
          <w:szCs w:val="28"/>
          <w:lang w:val="it-IT"/>
        </w:rPr>
        <w:t xml:space="preserve"> Về phát triển Chính phủ số và cải cách, cắt giảm thủ tục hành chính</w:t>
      </w:r>
    </w:p>
    <w:p w14:paraId="390FE7B4" w14:textId="2D7F5184" w:rsidR="00173C4C" w:rsidRPr="000B1890" w:rsidRDefault="003B4F30" w:rsidP="00C840C6">
      <w:pPr>
        <w:tabs>
          <w:tab w:val="left" w:pos="1134"/>
        </w:tabs>
        <w:spacing w:before="240" w:after="0" w:line="264"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Cung cấp hạ tầng phục vụ x</w:t>
      </w:r>
      <w:r w:rsidR="00173C4C" w:rsidRPr="000B1890">
        <w:rPr>
          <w:rFonts w:ascii="Times New Roman" w:eastAsia="Times New Roman" w:hAnsi="Times New Roman"/>
          <w:sz w:val="28"/>
          <w:szCs w:val="28"/>
          <w:lang w:val="it-IT"/>
        </w:rPr>
        <w:t xml:space="preserve">ây dựng các cơ sở dữ liệu quốc gia và hình thành kho thông tin định danh số cho công dân, tổ chức trong thực hiện các thủ tục hành chính, kết hợp cùng với việc tích hợp đồng bộ, liên thông giữa các cơ sở dữ liệu quốc gia khác sẽ giúp phát triển Chính phủ số và cắt giảm, đơn giản hóa các thủ tục hành chính không còn phù hợp, gia tăng sự hài lòng của người dân với hoạt động của các cơ quan quản lý nhà nước. Hỗ trợ công tác chỉ đạo, điều hành, hoạch định chính sách của Chính phủ và các </w:t>
      </w:r>
      <w:r w:rsidR="005C10CC">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ộ, ngành, địa phương trên nền tảng dữ liệu số.</w:t>
      </w:r>
    </w:p>
    <w:p w14:paraId="3238AD12" w14:textId="77777777" w:rsidR="00173C4C" w:rsidRPr="000B1890" w:rsidRDefault="007A1BD9"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d)</w:t>
      </w:r>
      <w:r w:rsidR="00173C4C" w:rsidRPr="000B1890">
        <w:rPr>
          <w:rFonts w:ascii="Times New Roman" w:eastAsia="Times New Roman" w:hAnsi="Times New Roman"/>
          <w:sz w:val="28"/>
          <w:szCs w:val="28"/>
          <w:lang w:val="it-IT"/>
        </w:rPr>
        <w:t xml:space="preserve"> Về phát triển kinh tế </w:t>
      </w:r>
      <w:r w:rsidR="006A53D9"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xã hội</w:t>
      </w:r>
    </w:p>
    <w:p w14:paraId="43546CB9" w14:textId="77777777" w:rsidR="00173C4C" w:rsidRPr="000B1890" w:rsidRDefault="00173C4C"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Thúc đẩy các giao dịch thương mại trên môi trường số được thường xuyên, liên tục, an toàn và minh bạch hơn. Đồng thời hình thành và từng bước mở rộng kho dữ liệu về con người để người dân, doanh nghiệp khai thác, sử dụng phục vụ sáng tạo triển khai các ngành nghề, lĩnh vực kinh doanh mới góp phần thúc đẩy phát triển kinh tế số và xây dựng xã hội số.</w:t>
      </w:r>
    </w:p>
    <w:p w14:paraId="18DBBF3D" w14:textId="77777777" w:rsidR="00173C4C" w:rsidRPr="000B1890" w:rsidRDefault="00173C4C"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2. Mục tiêu cụ thể</w:t>
      </w:r>
    </w:p>
    <w:p w14:paraId="41444C52" w14:textId="77777777" w:rsidR="00173C4C" w:rsidRPr="000B1890" w:rsidRDefault="007A1BD9"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173C4C" w:rsidRPr="000B1890">
        <w:rPr>
          <w:rFonts w:ascii="Times New Roman" w:eastAsia="Times New Roman" w:hAnsi="Times New Roman"/>
          <w:sz w:val="28"/>
          <w:szCs w:val="28"/>
          <w:lang w:val="it-IT"/>
        </w:rPr>
        <w:t xml:space="preserve"> Về dữ liệu</w:t>
      </w:r>
    </w:p>
    <w:p w14:paraId="7430B25D" w14:textId="0691F348" w:rsidR="00173C4C" w:rsidRPr="000B1890" w:rsidRDefault="00C37E62"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Hoàn thành xây dựng và đưa vào khai thác kho dữ liệu tổng hợp, triển khai ngay việc tổng hợp dữ liệu liên quan đến công dân Việt Nam và người nước ngoài sinh sống, có hoạt động tại Việt Nam làm tiền đề phát triển các cơ sở dữ liệu quốc gia phục vụ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an ninh, quốc gia, phát triển kinh tế - xã hội (hoàn thành cơ bản năm 2025);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 xml:space="preserve">ảo đảm dữ liệu đúng, đủ, sạch, sống cho </w:t>
      </w:r>
      <w:r w:rsidR="007A3CDF" w:rsidRPr="000B1890">
        <w:rPr>
          <w:rFonts w:ascii="Times New Roman" w:eastAsia="Times New Roman" w:hAnsi="Times New Roman"/>
          <w:sz w:val="28"/>
          <w:szCs w:val="28"/>
          <w:lang w:val="it-IT"/>
        </w:rPr>
        <w:t xml:space="preserve">các </w:t>
      </w:r>
      <w:r w:rsidR="00173C4C" w:rsidRPr="000B1890">
        <w:rPr>
          <w:rFonts w:ascii="Times New Roman" w:eastAsia="Times New Roman" w:hAnsi="Times New Roman"/>
          <w:sz w:val="28"/>
          <w:szCs w:val="28"/>
          <w:lang w:val="it-IT"/>
        </w:rPr>
        <w:t xml:space="preserve">Cơ sở dữ liệu quốc gia cũng như Cơ sở dữ liệu của các cơ quan, tổ chức do dữ liệu được tổng hợp, đối sánh từ nhiều nguồn; </w:t>
      </w:r>
      <w:r w:rsidR="00FE5EBA">
        <w:rPr>
          <w:rFonts w:ascii="Times New Roman" w:eastAsia="Times New Roman" w:hAnsi="Times New Roman"/>
          <w:sz w:val="28"/>
          <w:szCs w:val="28"/>
          <w:lang w:val="it-IT"/>
        </w:rPr>
        <w:t>g</w:t>
      </w:r>
      <w:r w:rsidR="00173C4C" w:rsidRPr="000B1890">
        <w:rPr>
          <w:rFonts w:ascii="Times New Roman" w:eastAsia="Times New Roman" w:hAnsi="Times New Roman"/>
          <w:sz w:val="28"/>
          <w:szCs w:val="28"/>
          <w:lang w:val="it-IT"/>
        </w:rPr>
        <w:t>iảm thiểu các bước trung gian trong quá trình kết nối, chia sẻ. Kho dữ liệu về con người bao gồm dữ liệu thuộc các lĩnh vực: dân cư, dữ liệu sinh trắc, di biến động cư trú, bảo hiểm, y tế và an sinh xã hội, giáo dục và đào tạo; lao động việc làm, hộ tịch và thu thập tối đa các thông tin lĩnh vực khác như vi phạm hành chính, thuế, thu nhập cá nhân…</w:t>
      </w:r>
    </w:p>
    <w:p w14:paraId="0B378C0E" w14:textId="11AA2EBB" w:rsidR="00173C4C" w:rsidRPr="000B1890" w:rsidRDefault="00C37E62"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173C4C" w:rsidRPr="000B1890">
        <w:rPr>
          <w:rFonts w:ascii="Times New Roman" w:eastAsia="Times New Roman" w:hAnsi="Times New Roman"/>
          <w:sz w:val="28"/>
          <w:szCs w:val="28"/>
          <w:lang w:val="it-IT"/>
        </w:rPr>
        <w:t xml:space="preserve"> Đến hết năm 2025, hoàn thành cơ bản xây dựng và đưa vào khai thác kho </w:t>
      </w:r>
      <w:r w:rsidR="00680793" w:rsidRPr="000B1890">
        <w:rPr>
          <w:rFonts w:ascii="Times New Roman" w:eastAsia="Times New Roman" w:hAnsi="Times New Roman"/>
          <w:sz w:val="28"/>
          <w:szCs w:val="28"/>
          <w:lang w:val="it-IT"/>
        </w:rPr>
        <w:t>dữ liệu</w:t>
      </w:r>
      <w:r w:rsidR="00173C4C" w:rsidRPr="000B1890">
        <w:rPr>
          <w:rFonts w:ascii="Times New Roman" w:eastAsia="Times New Roman" w:hAnsi="Times New Roman"/>
          <w:sz w:val="28"/>
          <w:szCs w:val="28"/>
          <w:lang w:val="it-IT"/>
        </w:rPr>
        <w:t xml:space="preserve"> tổng hợp được đồng bộ từ các cơ sở dữ liệu quốc gia và phối hợp khai thác với kho dữ liệu về con người; </w:t>
      </w:r>
      <w:r w:rsidR="00FE5EBA">
        <w:rPr>
          <w:rFonts w:ascii="Times New Roman" w:eastAsia="Times New Roman" w:hAnsi="Times New Roman"/>
          <w:sz w:val="28"/>
          <w:szCs w:val="28"/>
          <w:lang w:val="it-IT"/>
        </w:rPr>
        <w:t>t</w:t>
      </w:r>
      <w:r w:rsidR="00173C4C" w:rsidRPr="000B1890">
        <w:rPr>
          <w:rFonts w:ascii="Times New Roman" w:eastAsia="Times New Roman" w:hAnsi="Times New Roman"/>
          <w:sz w:val="28"/>
          <w:szCs w:val="28"/>
          <w:lang w:val="it-IT"/>
        </w:rPr>
        <w:t xml:space="preserve">ừ năm 2026, triển khai thực hiện việc phân tích dữ liệu chuyên sâu hỗ trợ công tác xây dựng cơ chế chính sách, quy hoạch chiến lược phát triển quốc gia; </w:t>
      </w:r>
      <w:r w:rsidR="00FE5EBA">
        <w:rPr>
          <w:rFonts w:ascii="Times New Roman" w:eastAsia="Times New Roman" w:hAnsi="Times New Roman"/>
          <w:sz w:val="28"/>
          <w:szCs w:val="28"/>
          <w:lang w:val="it-IT"/>
        </w:rPr>
        <w:t>đ</w:t>
      </w:r>
      <w:r w:rsidR="00173C4C" w:rsidRPr="000B1890">
        <w:rPr>
          <w:rFonts w:ascii="Times New Roman" w:eastAsia="Times New Roman" w:hAnsi="Times New Roman"/>
          <w:sz w:val="28"/>
          <w:szCs w:val="28"/>
          <w:lang w:val="it-IT"/>
        </w:rPr>
        <w:t>ồng thời tạo điều kiện phát triển nhiều sản phẩm, dịch vụ mới trên nền các dữ liệu số được khai thác từ các kho dữ liệu dùng chung và kho dữ liệu mở, góp phần thúc đẩy phát triển kinh tế - xã hội.</w:t>
      </w:r>
    </w:p>
    <w:p w14:paraId="373A1A06" w14:textId="77777777" w:rsidR="00CD3431" w:rsidRPr="000B1890" w:rsidRDefault="00CD3431"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Từ năm 2025, đưa Trung tâm dữ liệu quốc gia đóng vai trò là nơi để trao đổi, kết nối quốc tế nhằm chia sẻ thông tin, nghiên cứu phát triển các chiến lược phát triển và đặt nền tảng nghiên cứu, hỗ trợ khai thác, phát triển nền tảng khoa học công nghệ đất nước.</w:t>
      </w:r>
    </w:p>
    <w:p w14:paraId="6D04A8B6" w14:textId="4C2447DD" w:rsidR="00173C4C" w:rsidRPr="000B1890" w:rsidRDefault="008E11F9" w:rsidP="00FE5EBA">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Đến 2030, </w:t>
      </w:r>
      <w:r w:rsidR="00941455" w:rsidRPr="000B1890">
        <w:rPr>
          <w:rFonts w:ascii="Times New Roman" w:eastAsia="Times New Roman" w:hAnsi="Times New Roman"/>
          <w:sz w:val="28"/>
          <w:szCs w:val="28"/>
          <w:lang w:val="it-IT"/>
        </w:rPr>
        <w:t>h</w:t>
      </w:r>
      <w:r w:rsidR="00173C4C" w:rsidRPr="000B1890">
        <w:rPr>
          <w:rFonts w:ascii="Times New Roman" w:eastAsia="Times New Roman" w:hAnsi="Times New Roman"/>
          <w:sz w:val="28"/>
          <w:szCs w:val="28"/>
          <w:lang w:val="it-IT"/>
        </w:rPr>
        <w:t>oàn thành việc triển khai Trung tâm dữ liệu quốc gia là nơi lưu trữ dữ liệu, hệ thống</w:t>
      </w:r>
      <w:r w:rsidR="00D474E3">
        <w:rPr>
          <w:rFonts w:ascii="Times New Roman" w:eastAsia="Times New Roman" w:hAnsi="Times New Roman"/>
          <w:sz w:val="28"/>
          <w:szCs w:val="28"/>
          <w:lang w:val="it-IT"/>
        </w:rPr>
        <w:t xml:space="preserve"> thông tin</w:t>
      </w:r>
      <w:r w:rsidR="00173C4C" w:rsidRPr="000B1890">
        <w:rPr>
          <w:rFonts w:ascii="Times New Roman" w:eastAsia="Times New Roman" w:hAnsi="Times New Roman"/>
          <w:sz w:val="28"/>
          <w:szCs w:val="28"/>
          <w:lang w:val="it-IT"/>
        </w:rPr>
        <w:t xml:space="preserve"> của các cơ sở dữ liệu quốc gia, kết nối liên thông dữ liệu với các cơ sở dữ liệu chuyên ngành, các hệ thống thông tin trong nước và tổ chức Chính phủ các nước để phục vụ các hoạt động trên môi trường số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lợi ích hợp pháp của Việt Nam. </w:t>
      </w:r>
    </w:p>
    <w:p w14:paraId="4EEC09B8" w14:textId="77777777" w:rsidR="00173C4C" w:rsidRPr="000B1890" w:rsidRDefault="007A1BD9"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b)</w:t>
      </w:r>
      <w:r w:rsidR="00173C4C" w:rsidRPr="000B1890">
        <w:rPr>
          <w:rFonts w:ascii="Times New Roman" w:eastAsia="Times New Roman" w:hAnsi="Times New Roman"/>
          <w:sz w:val="28"/>
          <w:szCs w:val="28"/>
          <w:lang w:val="it-IT"/>
        </w:rPr>
        <w:t xml:space="preserve"> Về quy hoạch kiến trúc dữ liệu</w:t>
      </w:r>
      <w:r w:rsidR="007914B8" w:rsidRPr="000B1890">
        <w:rPr>
          <w:rFonts w:ascii="Times New Roman" w:eastAsia="Times New Roman" w:hAnsi="Times New Roman"/>
          <w:sz w:val="28"/>
          <w:szCs w:val="28"/>
          <w:lang w:val="it-IT"/>
        </w:rPr>
        <w:t xml:space="preserve"> của Trung tâm dữ liệu quốc gia</w:t>
      </w:r>
    </w:p>
    <w:p w14:paraId="503DA6D1" w14:textId="77777777" w:rsidR="00173C4C" w:rsidRPr="000B1890" w:rsidRDefault="00AD5CD0"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Đến năm 2025, </w:t>
      </w:r>
      <w:r w:rsidR="00C37E62" w:rsidRPr="000B1890">
        <w:rPr>
          <w:rFonts w:ascii="Times New Roman" w:eastAsia="Times New Roman" w:hAnsi="Times New Roman"/>
          <w:sz w:val="28"/>
          <w:szCs w:val="28"/>
          <w:lang w:val="it-IT"/>
        </w:rPr>
        <w:t>h</w:t>
      </w:r>
      <w:r w:rsidR="00173C4C" w:rsidRPr="000B1890">
        <w:rPr>
          <w:rFonts w:ascii="Times New Roman" w:eastAsia="Times New Roman" w:hAnsi="Times New Roman"/>
          <w:sz w:val="28"/>
          <w:szCs w:val="28"/>
          <w:lang w:val="it-IT"/>
        </w:rPr>
        <w:t>oàn thành xây dựng và triển khai Bộ tiêu chuẩn áp dụng cho công tác quy hoạch kiến trúc các cơ sở dữ liệu quốc gia tại Trung tâm dữ liệu quốc gia về việc phân cấp, phân loại dữ liệu theo các độ mở, cấp độ mật, tối mật, tuyệt mật và mức độ ảnh hưởng đến quốc</w:t>
      </w:r>
      <w:r w:rsidR="00920DCB" w:rsidRPr="000B1890">
        <w:rPr>
          <w:rFonts w:ascii="Times New Roman" w:eastAsia="Times New Roman" w:hAnsi="Times New Roman"/>
          <w:sz w:val="28"/>
          <w:szCs w:val="28"/>
          <w:lang w:val="it-IT"/>
        </w:rPr>
        <w:t xml:space="preserve"> gia, người dân và doanh nghiệp; hoàn thành Quy hoạch cụ thể phân kho lưu trữ và thiết lập các chính sách an ninh an toàn thông tin phù hợp với đối tượng, phương thức truy cập, quyền khai thác đối với từng loại dữ liệu.</w:t>
      </w:r>
    </w:p>
    <w:p w14:paraId="68358AFF" w14:textId="5B7E6375" w:rsidR="00173C4C" w:rsidRPr="000B1890" w:rsidRDefault="00AD5CD0"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Đến năm 2030</w:t>
      </w:r>
      <w:r w:rsidR="00920DCB" w:rsidRPr="000B1890">
        <w:rPr>
          <w:rFonts w:ascii="Times New Roman" w:eastAsia="Times New Roman" w:hAnsi="Times New Roman"/>
          <w:sz w:val="28"/>
          <w:szCs w:val="28"/>
          <w:lang w:val="it-IT"/>
        </w:rPr>
        <w:t>,</w:t>
      </w:r>
      <w:r w:rsidR="00173C4C" w:rsidRPr="000B1890">
        <w:rPr>
          <w:rFonts w:ascii="Times New Roman" w:eastAsia="Times New Roman" w:hAnsi="Times New Roman"/>
          <w:sz w:val="28"/>
          <w:szCs w:val="28"/>
          <w:lang w:val="it-IT"/>
        </w:rPr>
        <w:t xml:space="preserve"> </w:t>
      </w:r>
      <w:r w:rsidR="00920DCB" w:rsidRPr="000B1890">
        <w:rPr>
          <w:rFonts w:ascii="Times New Roman" w:eastAsia="Times New Roman" w:hAnsi="Times New Roman"/>
          <w:sz w:val="28"/>
          <w:szCs w:val="28"/>
          <w:lang w:val="it-IT"/>
        </w:rPr>
        <w:t xml:space="preserve">hoàn thành việc triển khai các quy hoạch, tiêu chuẩn, kiến trúc dữ liệu tại Trung tâm dữ liệu quốc gia cũng như cơ sở dữ liệu của </w:t>
      </w:r>
      <w:r w:rsidR="00FE5EBA">
        <w:rPr>
          <w:rFonts w:ascii="Times New Roman" w:eastAsia="Times New Roman" w:hAnsi="Times New Roman"/>
          <w:sz w:val="28"/>
          <w:szCs w:val="28"/>
          <w:lang w:val="it-IT"/>
        </w:rPr>
        <w:t>b</w:t>
      </w:r>
      <w:r w:rsidR="00920DCB" w:rsidRPr="000B1890">
        <w:rPr>
          <w:rFonts w:ascii="Times New Roman" w:eastAsia="Times New Roman" w:hAnsi="Times New Roman"/>
          <w:sz w:val="28"/>
          <w:szCs w:val="28"/>
          <w:lang w:val="it-IT"/>
        </w:rPr>
        <w:t>ộ, ngành, địa phương.</w:t>
      </w:r>
    </w:p>
    <w:p w14:paraId="69224821" w14:textId="77777777" w:rsidR="00173C4C" w:rsidRPr="000B1890" w:rsidRDefault="007A1BD9"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173C4C" w:rsidRPr="000B1890">
        <w:rPr>
          <w:rFonts w:ascii="Times New Roman" w:eastAsia="Times New Roman" w:hAnsi="Times New Roman"/>
          <w:sz w:val="28"/>
          <w:szCs w:val="28"/>
          <w:lang w:val="it-IT"/>
        </w:rPr>
        <w:t xml:space="preserve"> Về phân tích và khai thác dữ liệu</w:t>
      </w:r>
    </w:p>
    <w:p w14:paraId="6335FE9D" w14:textId="1ABA7080" w:rsidR="009B6CBB" w:rsidRPr="000B1890" w:rsidRDefault="009B6CBB"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Đến hết năm 2025, triển khai thành công các công nghệ, giải pháp hiện đại và đào tạo được chuyên gia khoa học dữ liệu, đặc biệt là chuyên gia phân tích dữ liệu có trình độ cao để thực hiện công tác phát triển, tổng hợp và khai thác, phân tích dữ liệu tổng thể, đa chiều, khách quan,… </w:t>
      </w:r>
    </w:p>
    <w:p w14:paraId="2975CB11" w14:textId="61C07B2E" w:rsidR="00173C4C" w:rsidRPr="000B1890" w:rsidRDefault="009B6CBB"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Từ năm 2026, triển khai công tác lập các báo cáo dự báo tham mưu cho Chính phủ và các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ộ, ngành, địa phương phục vụ công tác quản lý, điều hành thông qua dữ liệu.</w:t>
      </w:r>
      <w:r w:rsidRPr="000B1890">
        <w:rPr>
          <w:rFonts w:ascii="Times New Roman" w:eastAsia="Times New Roman" w:hAnsi="Times New Roman"/>
          <w:sz w:val="28"/>
          <w:szCs w:val="28"/>
          <w:lang w:val="it-IT"/>
        </w:rPr>
        <w:t xml:space="preserve"> T</w:t>
      </w:r>
      <w:r w:rsidR="00173C4C" w:rsidRPr="000B1890">
        <w:rPr>
          <w:rFonts w:ascii="Times New Roman" w:eastAsia="Times New Roman" w:hAnsi="Times New Roman"/>
          <w:sz w:val="28"/>
          <w:szCs w:val="28"/>
          <w:lang w:val="it-IT"/>
        </w:rPr>
        <w:t>hực hiện cung cấp một số dữ liệu dùng chung, dữ liệu mở quan trọng đáp ứng nhu cầu sử dụng cho người dân, doanh nghiệp và đối tác nước ngoài khai thác phục vụ phát triển kinh tế - xã hội.</w:t>
      </w:r>
    </w:p>
    <w:p w14:paraId="26FC1296" w14:textId="77777777" w:rsidR="00173C4C" w:rsidRPr="000B1890" w:rsidRDefault="009B6CBB"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173C4C" w:rsidRPr="000B1890">
        <w:rPr>
          <w:rFonts w:ascii="Times New Roman" w:eastAsia="Times New Roman" w:hAnsi="Times New Roman"/>
          <w:sz w:val="28"/>
          <w:szCs w:val="28"/>
          <w:lang w:val="it-IT"/>
        </w:rPr>
        <w:t xml:space="preserve">Đến năm 2030, trên 90% các hoạt động hành chính trao đổi, phối hợp cung cấp thông tin giữa các cơ quan nhà nước được thay thế bằng chia sẻ dữ liệu số từ các kho dữ liệu tổng hợp trong Trung tâm dữ liệu quốc gia. </w:t>
      </w:r>
    </w:p>
    <w:p w14:paraId="2F61BBF1" w14:textId="77777777" w:rsidR="00173C4C" w:rsidRPr="000B1890" w:rsidRDefault="007A1BD9"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d)</w:t>
      </w:r>
      <w:r w:rsidR="00173C4C" w:rsidRPr="000B1890">
        <w:rPr>
          <w:rFonts w:ascii="Times New Roman" w:eastAsia="Times New Roman" w:hAnsi="Times New Roman"/>
          <w:sz w:val="28"/>
          <w:szCs w:val="28"/>
          <w:lang w:val="it-IT"/>
        </w:rPr>
        <w:t xml:space="preserve"> Về hạ tầng, thiết bị công nghệ thông tin</w:t>
      </w:r>
    </w:p>
    <w:p w14:paraId="5373CFE9" w14:textId="05F167AC" w:rsidR="00173C4C" w:rsidRPr="000B1890" w:rsidRDefault="000655D1"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173C4C" w:rsidRPr="000B1890">
        <w:rPr>
          <w:rFonts w:ascii="Times New Roman" w:eastAsia="Times New Roman" w:hAnsi="Times New Roman"/>
          <w:sz w:val="28"/>
          <w:szCs w:val="28"/>
          <w:lang w:val="it-IT"/>
        </w:rPr>
        <w:t xml:space="preserve"> Đến hết 2025, hoàn thành cơ bản việc xây dựng hạ tầng </w:t>
      </w:r>
      <w:r w:rsidR="00007C28" w:rsidRPr="000B1890">
        <w:rPr>
          <w:rFonts w:ascii="Times New Roman" w:eastAsia="Times New Roman" w:hAnsi="Times New Roman"/>
          <w:sz w:val="28"/>
          <w:szCs w:val="28"/>
          <w:lang w:val="it-IT"/>
        </w:rPr>
        <w:t>nhà trạm</w:t>
      </w:r>
      <w:r w:rsidR="00173C4C" w:rsidRPr="000B1890">
        <w:rPr>
          <w:rFonts w:ascii="Times New Roman" w:eastAsia="Times New Roman" w:hAnsi="Times New Roman"/>
          <w:sz w:val="28"/>
          <w:szCs w:val="28"/>
          <w:lang w:val="it-IT"/>
        </w:rPr>
        <w:t xml:space="preserve"> của Trung tâm dữ liệu</w:t>
      </w:r>
      <w:r w:rsidR="00006F54">
        <w:rPr>
          <w:rFonts w:ascii="Times New Roman" w:eastAsia="Times New Roman" w:hAnsi="Times New Roman"/>
          <w:sz w:val="28"/>
          <w:szCs w:val="28"/>
          <w:lang w:val="it-IT"/>
        </w:rPr>
        <w:t xml:space="preserve"> quốc gia</w:t>
      </w:r>
      <w:r w:rsidR="00173C4C" w:rsidRPr="000B1890">
        <w:rPr>
          <w:rFonts w:ascii="Times New Roman" w:eastAsia="Times New Roman" w:hAnsi="Times New Roman"/>
          <w:sz w:val="28"/>
          <w:szCs w:val="28"/>
          <w:lang w:val="it-IT"/>
        </w:rPr>
        <w:t xml:space="preserve"> tuân thủ các tiêu chuẩn, quy chuẩn kỹ thuật của quốc tế về </w:t>
      </w:r>
      <w:r w:rsidR="00592065">
        <w:rPr>
          <w:rFonts w:ascii="Times New Roman" w:eastAsia="Times New Roman" w:hAnsi="Times New Roman"/>
          <w:sz w:val="28"/>
          <w:szCs w:val="28"/>
          <w:lang w:val="it-IT"/>
        </w:rPr>
        <w:t>t</w:t>
      </w:r>
      <w:r w:rsidR="00173C4C" w:rsidRPr="000B1890">
        <w:rPr>
          <w:rFonts w:ascii="Times New Roman" w:eastAsia="Times New Roman" w:hAnsi="Times New Roman"/>
          <w:sz w:val="28"/>
          <w:szCs w:val="28"/>
          <w:lang w:val="it-IT"/>
        </w:rPr>
        <w:t xml:space="preserve">rung tâm dữ liệu, về an toàn thông tin,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độ sẵn sàng của hệ thống, hạ tầng công nghệ hiện đại, đồng bộ. Chủ động triển khai nền tảng Điện toán đám mây trong Trung tâm dữ liệu quốc gia, liên tục cập nhật theo xu thế công nghệ mới nhất, tránh lãng phí, đáp ứng mục tiêu của cuộc cách mạng 4.0. </w:t>
      </w:r>
    </w:p>
    <w:p w14:paraId="1CFC02CD" w14:textId="2D8DF285" w:rsidR="00173C4C" w:rsidRPr="000B1890" w:rsidRDefault="000655D1" w:rsidP="00C840C6">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173C4C" w:rsidRPr="000B1890">
        <w:rPr>
          <w:rFonts w:ascii="Times New Roman" w:eastAsia="Times New Roman" w:hAnsi="Times New Roman"/>
          <w:sz w:val="28"/>
          <w:szCs w:val="28"/>
          <w:lang w:val="it-IT"/>
        </w:rPr>
        <w:t xml:space="preserve"> Từ năm 2026, thực hiện cung cấp </w:t>
      </w:r>
      <w:r w:rsidR="00007C28" w:rsidRPr="000B1890">
        <w:rPr>
          <w:rFonts w:ascii="Times New Roman" w:eastAsia="Times New Roman" w:hAnsi="Times New Roman"/>
          <w:sz w:val="28"/>
          <w:szCs w:val="28"/>
          <w:lang w:val="it-IT"/>
        </w:rPr>
        <w:t>hạ tầng nhà trạm</w:t>
      </w:r>
      <w:r w:rsidR="00173C4C" w:rsidRPr="000B1890">
        <w:rPr>
          <w:rFonts w:ascii="Times New Roman" w:eastAsia="Times New Roman" w:hAnsi="Times New Roman"/>
          <w:sz w:val="28"/>
          <w:szCs w:val="28"/>
          <w:lang w:val="it-IT"/>
        </w:rPr>
        <w:t xml:space="preserve"> (nguồn điện, điều hòa,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phòng cháy chữa cháy…) và chỗ đặt trang thiết bị công nghệ thông tin theo tiêu chuẩn Trung tâm dữ liệu ANSI/TIA-942 tối thiểu Tier 3</w:t>
      </w:r>
      <w:r w:rsidR="00920DCB" w:rsidRPr="000B1890">
        <w:rPr>
          <w:rFonts w:ascii="Times New Roman" w:eastAsia="Times New Roman" w:hAnsi="Times New Roman"/>
          <w:sz w:val="28"/>
          <w:szCs w:val="28"/>
          <w:lang w:val="it-IT"/>
        </w:rPr>
        <w:t xml:space="preserve"> hoặc tương đương</w:t>
      </w:r>
      <w:r w:rsidR="00173C4C" w:rsidRPr="000B1890">
        <w:rPr>
          <w:rFonts w:ascii="Times New Roman" w:eastAsia="Times New Roman" w:hAnsi="Times New Roman"/>
          <w:sz w:val="28"/>
          <w:szCs w:val="28"/>
          <w:lang w:val="it-IT"/>
        </w:rPr>
        <w:t xml:space="preserve"> cho các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 xml:space="preserve">ộ, ngành và địa phương (có nhu cầu) nhằm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tính đồng bộ trong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an toàn, an ninh thông tin. Đồng thời, tăng cường các yếu tố về an ninh, quốc phòng trong việc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tính bí mật, an ninh trật tự cả trong và xung quanh khu vực Trung tâm dữ liệu quốc gia;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ảo</w:t>
      </w:r>
      <w:r w:rsidR="0032442D" w:rsidRPr="000B1890">
        <w:rPr>
          <w:rFonts w:ascii="Times New Roman" w:eastAsia="Times New Roman" w:hAnsi="Times New Roman"/>
          <w:sz w:val="28"/>
          <w:szCs w:val="28"/>
          <w:lang w:val="it-IT"/>
        </w:rPr>
        <w:t xml:space="preserve"> </w:t>
      </w:r>
      <w:r w:rsidR="0032442D" w:rsidRPr="000B1890">
        <w:rPr>
          <w:rFonts w:ascii="Times New Roman" w:eastAsia="Times New Roman" w:hAnsi="Times New Roman"/>
          <w:sz w:val="28"/>
          <w:szCs w:val="28"/>
          <w:lang w:val="it-IT"/>
        </w:rPr>
        <w:lastRenderedPageBreak/>
        <w:t>đảm</w:t>
      </w:r>
      <w:r w:rsidR="00173C4C" w:rsidRPr="000B1890">
        <w:rPr>
          <w:rFonts w:ascii="Times New Roman" w:eastAsia="Times New Roman" w:hAnsi="Times New Roman"/>
          <w:sz w:val="28"/>
          <w:szCs w:val="28"/>
          <w:lang w:val="it-IT"/>
        </w:rPr>
        <w:t xml:space="preserve"> cung cấp hạ tầng công nghệ thông tin (tài nguyên hệ thống) cho các cơ sở dữ liệu quốc gia; các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 xml:space="preserve">ộ, </w:t>
      </w:r>
      <w:r w:rsidR="00FE5EBA">
        <w:rPr>
          <w:rFonts w:ascii="Times New Roman" w:eastAsia="Times New Roman" w:hAnsi="Times New Roman"/>
          <w:sz w:val="28"/>
          <w:szCs w:val="28"/>
          <w:lang w:val="it-IT"/>
        </w:rPr>
        <w:t>n</w:t>
      </w:r>
      <w:r w:rsidR="00173C4C" w:rsidRPr="000B1890">
        <w:rPr>
          <w:rFonts w:ascii="Times New Roman" w:eastAsia="Times New Roman" w:hAnsi="Times New Roman"/>
          <w:sz w:val="28"/>
          <w:szCs w:val="28"/>
          <w:lang w:val="it-IT"/>
        </w:rPr>
        <w:t xml:space="preserve">gành, </w:t>
      </w:r>
      <w:r w:rsidR="00FE5EBA">
        <w:rPr>
          <w:rFonts w:ascii="Times New Roman" w:eastAsia="Times New Roman" w:hAnsi="Times New Roman"/>
          <w:sz w:val="28"/>
          <w:szCs w:val="28"/>
          <w:lang w:val="it-IT"/>
        </w:rPr>
        <w:t>đ</w:t>
      </w:r>
      <w:r w:rsidR="00173C4C" w:rsidRPr="000B1890">
        <w:rPr>
          <w:rFonts w:ascii="Times New Roman" w:eastAsia="Times New Roman" w:hAnsi="Times New Roman"/>
          <w:sz w:val="28"/>
          <w:szCs w:val="28"/>
          <w:lang w:val="it-IT"/>
        </w:rPr>
        <w:t xml:space="preserve">ịa phương (có nhu cầu) và 100% các Tổ chức chính trị - xã hội sử dụng; tích hợp với hạ tầng công nghệ thông tin có sẵn của các đơn vị để thống nhất, đồng bộ trong công tác vận hành, quản trị và </w:t>
      </w:r>
      <w:r w:rsidR="00725BAE" w:rsidRPr="000B1890">
        <w:rPr>
          <w:rFonts w:ascii="Times New Roman" w:eastAsia="Times New Roman" w:hAnsi="Times New Roman"/>
          <w:sz w:val="28"/>
          <w:szCs w:val="28"/>
          <w:lang w:val="it-IT"/>
        </w:rPr>
        <w:t>bảo đảm</w:t>
      </w:r>
      <w:r w:rsidR="00173C4C" w:rsidRPr="000B1890">
        <w:rPr>
          <w:rFonts w:ascii="Times New Roman" w:eastAsia="Times New Roman" w:hAnsi="Times New Roman"/>
          <w:sz w:val="28"/>
          <w:szCs w:val="28"/>
          <w:lang w:val="it-IT"/>
        </w:rPr>
        <w:t xml:space="preserve"> an ninh, an toàn, tiết kiệm, hiệu quả.</w:t>
      </w:r>
    </w:p>
    <w:p w14:paraId="0B042E32" w14:textId="4DFC56B5" w:rsidR="00173C4C" w:rsidRPr="000B1890" w:rsidRDefault="000655D1"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173C4C" w:rsidRPr="000B1890">
        <w:rPr>
          <w:rFonts w:ascii="Times New Roman" w:eastAsia="Times New Roman" w:hAnsi="Times New Roman"/>
          <w:sz w:val="28"/>
          <w:szCs w:val="28"/>
          <w:lang w:val="it-IT"/>
        </w:rPr>
        <w:t xml:space="preserve"> Đến năm 2030, cơ bản các hệ thống</w:t>
      </w:r>
      <w:r w:rsidR="00592065">
        <w:rPr>
          <w:rFonts w:ascii="Times New Roman" w:eastAsia="Times New Roman" w:hAnsi="Times New Roman"/>
          <w:sz w:val="28"/>
          <w:szCs w:val="28"/>
          <w:lang w:val="it-IT"/>
        </w:rPr>
        <w:t xml:space="preserve"> thông tin</w:t>
      </w:r>
      <w:r w:rsidR="00173C4C" w:rsidRPr="000B1890">
        <w:rPr>
          <w:rFonts w:ascii="Times New Roman" w:eastAsia="Times New Roman" w:hAnsi="Times New Roman"/>
          <w:sz w:val="28"/>
          <w:szCs w:val="28"/>
          <w:lang w:val="it-IT"/>
        </w:rPr>
        <w:t xml:space="preserve"> của </w:t>
      </w:r>
      <w:r w:rsidR="00FE5EBA">
        <w:rPr>
          <w:rFonts w:ascii="Times New Roman" w:eastAsia="Times New Roman" w:hAnsi="Times New Roman"/>
          <w:sz w:val="28"/>
          <w:szCs w:val="28"/>
          <w:lang w:val="it-IT"/>
        </w:rPr>
        <w:t>b</w:t>
      </w:r>
      <w:r w:rsidR="00173C4C" w:rsidRPr="000B1890">
        <w:rPr>
          <w:rFonts w:ascii="Times New Roman" w:eastAsia="Times New Roman" w:hAnsi="Times New Roman"/>
          <w:sz w:val="28"/>
          <w:szCs w:val="28"/>
          <w:lang w:val="it-IT"/>
        </w:rPr>
        <w:t>ộ, ngành; các địa phương (có nhu cầu) được quản lý, lưu trữ ở Trung tâm dữ liệu quốc gia (trừ các hệ thống phục vụ Quốc phòng, An ninh, các hệ thống chuyên ngành đặc thù khác do</w:t>
      </w:r>
      <w:r w:rsidR="00280C26">
        <w:rPr>
          <w:rFonts w:ascii="Times New Roman" w:eastAsia="Times New Roman" w:hAnsi="Times New Roman"/>
          <w:sz w:val="28"/>
          <w:szCs w:val="28"/>
          <w:lang w:val="it-IT"/>
        </w:rPr>
        <w:t xml:space="preserve"> Thủ tướng</w:t>
      </w:r>
      <w:r w:rsidR="00173C4C" w:rsidRPr="000B1890">
        <w:rPr>
          <w:rFonts w:ascii="Times New Roman" w:eastAsia="Times New Roman" w:hAnsi="Times New Roman"/>
          <w:sz w:val="28"/>
          <w:szCs w:val="28"/>
          <w:lang w:val="it-IT"/>
        </w:rPr>
        <w:t xml:space="preserve"> Chính phủ quyết định).</w:t>
      </w:r>
    </w:p>
    <w:p w14:paraId="3A6CDEB9" w14:textId="13221C83" w:rsidR="00173C4C" w:rsidRPr="000B1890" w:rsidRDefault="007A1BD9"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w:t>
      </w:r>
      <w:r w:rsidR="00173C4C" w:rsidRPr="000B1890">
        <w:rPr>
          <w:rFonts w:ascii="Times New Roman" w:eastAsia="Times New Roman" w:hAnsi="Times New Roman"/>
          <w:sz w:val="28"/>
          <w:szCs w:val="28"/>
          <w:lang w:val="it-IT"/>
        </w:rPr>
        <w:t xml:space="preserve"> Về cải cách, cắt giảm thủ tục hành chính </w:t>
      </w:r>
    </w:p>
    <w:p w14:paraId="7DA93FA3" w14:textId="3B0C4D26" w:rsidR="00173C4C" w:rsidRPr="000B1890" w:rsidRDefault="00173C4C"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Tham gia và đóng góp quan trọng vào việc thực hiện các mục tiêu cải cách hành chính và phát triển Chính phủ số Việt Nam, như: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100% kết quả giải quyết thủ tục hành chính, giấy tờ do cơ quan nhà nước ban hành được lưu trữ trong kho dữ liệu số của các cơ quan nhà nước, được chia sẻ và sử dụng lại trong các thủ tục hành chính, hoạt động hành chính và sử dụng thay thế hoàn toàn bản giấy. 100% người dân và doanh nghiệp sử dụng dịch vụ công trực tuyến được định danh và xác thực thông suốt, hợp nhất trên tất cả các hệ thống của các cấp chính quyền từ trung ương đến địa phương. Đến năm 2025, tối thiểu 80% hồ sơ thủ tục hành chính được xử lý hoàn toàn trực tuyến, người dân, tổ chức và đơn vị chỉ phải nhập dữ liệu một lần. Cắt giảm tối thiểu 20% thành phần hồ sơ thủ tục hành chính của các cơ quan nhà nước so với hiện nay. Mức độ hài lòng của người dân, doanh nghiệp về giải quyết thủ tục hành chính đạt tối thiểu 90%. Đến năm 2030, 90% số lượng người dân, doanh nghiệp tham gia hệ thống Chính phủ điện tử được xác thực định danh điện tử thông suốt và hợp nhất trên tất cả các hệ thống thông tin của các cấp chính quyền từ </w:t>
      </w:r>
      <w:r w:rsidR="00FE5EBA">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rung ương đến địa phương. Mức độ hài lòng của người dân, doanh nghiệp về giải quyết thủ tục hành chính đạt tối thiểu 95%.</w:t>
      </w:r>
    </w:p>
    <w:p w14:paraId="60FB47A6" w14:textId="77777777" w:rsidR="00173C4C" w:rsidRPr="000B1890" w:rsidRDefault="007A1BD9"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e)</w:t>
      </w:r>
      <w:r w:rsidR="00173C4C" w:rsidRPr="000B1890">
        <w:rPr>
          <w:rFonts w:ascii="Times New Roman" w:eastAsia="Times New Roman" w:hAnsi="Times New Roman"/>
          <w:sz w:val="28"/>
          <w:szCs w:val="28"/>
          <w:lang w:val="it-IT"/>
        </w:rPr>
        <w:t xml:space="preserve"> Về phát triển Chính phủ điện tử, Chính phủ số</w:t>
      </w:r>
    </w:p>
    <w:p w14:paraId="22F899D3" w14:textId="77777777" w:rsidR="00173C4C" w:rsidRPr="000B1890" w:rsidRDefault="00173C4C"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Đến năm 2025, Việt Nam thuộc nhóm: 70 nước dẫn đầu về Chính phủ điện tử (EGDI); 50 nước dẫn đầu về công nghệ thông tin (IDI); 40 nước dẫn đầu về an toàn, an ninh mạng (GCI).</w:t>
      </w:r>
    </w:p>
    <w:p w14:paraId="36320A6C" w14:textId="77777777" w:rsidR="00173C4C" w:rsidRPr="000B1890" w:rsidRDefault="00173C4C"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Đến năm 2030, Việt Nam thuộc nhóm: 50 nước dẫn đầu về Chính phủ điện tử (EGDI); 30 nước dẫn đầu về công nghệ thông tin (IDI); 30 nước dẫn đầu về an toàn, an ninh mạng (GCI).</w:t>
      </w:r>
    </w:p>
    <w:p w14:paraId="38C691C0" w14:textId="77777777" w:rsidR="00173C4C" w:rsidRPr="000B1890" w:rsidRDefault="007A1BD9"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g)</w:t>
      </w:r>
      <w:r w:rsidR="00173C4C" w:rsidRPr="000B1890">
        <w:rPr>
          <w:rFonts w:ascii="Times New Roman" w:eastAsia="Times New Roman" w:hAnsi="Times New Roman"/>
          <w:sz w:val="28"/>
          <w:szCs w:val="28"/>
          <w:lang w:val="it-IT"/>
        </w:rPr>
        <w:t xml:space="preserve"> Về phát triển kinh tế - xã hội </w:t>
      </w:r>
    </w:p>
    <w:p w14:paraId="34D2354A" w14:textId="331AA4DB" w:rsidR="00173C4C" w:rsidRPr="000B1890" w:rsidRDefault="00173C4C"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Phát triển thêm các lĩnh vực, ngành nghề kinh tế mới dựa trên dữ liệu và đóng góp vào tăng trưởng tỷ trọng kinh tế số trong Tổng sản phẩm trong nước (GDP) theo mục tiêu quốc gia “Đến năm 2025, kinh tế số Việt Nam đạt </w:t>
      </w:r>
      <w:r w:rsidR="005A0FC7" w:rsidRPr="000B1890">
        <w:rPr>
          <w:rFonts w:ascii="Times New Roman" w:eastAsia="Times New Roman" w:hAnsi="Times New Roman"/>
          <w:sz w:val="28"/>
          <w:szCs w:val="28"/>
          <w:lang w:val="it-IT"/>
        </w:rPr>
        <w:t xml:space="preserve">khoảng </w:t>
      </w:r>
      <w:r w:rsidRPr="000B1890">
        <w:rPr>
          <w:rFonts w:ascii="Times New Roman" w:eastAsia="Times New Roman" w:hAnsi="Times New Roman"/>
          <w:sz w:val="28"/>
          <w:szCs w:val="28"/>
          <w:lang w:val="it-IT"/>
        </w:rPr>
        <w:lastRenderedPageBreak/>
        <w:t xml:space="preserve">20% GDP, đưa Việt Nam vươn lên đứng thứ hai về kinh tế số ở Đông Nam Á. Đến năm 2030, kinh tế số chiếm 30% GDP”. Tham gia quan trọng vào phát triển nền kinh tế dữ liệu,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mục tiêu kinh tế dữ liệu đóng góp vào GDP đất nước.</w:t>
      </w:r>
    </w:p>
    <w:p w14:paraId="7F5316BE" w14:textId="77777777" w:rsidR="0081491A" w:rsidRPr="000B1890" w:rsidRDefault="0081491A" w:rsidP="00694D9E">
      <w:pPr>
        <w:tabs>
          <w:tab w:val="left" w:pos="1134"/>
        </w:tabs>
        <w:spacing w:before="20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 xml:space="preserve">IV. </w:t>
      </w:r>
      <w:r w:rsidR="00615DB7" w:rsidRPr="000B1890">
        <w:rPr>
          <w:rFonts w:ascii="Times New Roman" w:eastAsia="Times New Roman" w:hAnsi="Times New Roman"/>
          <w:b/>
          <w:bCs/>
          <w:sz w:val="28"/>
          <w:szCs w:val="28"/>
          <w:lang w:val="it-IT"/>
        </w:rPr>
        <w:t xml:space="preserve">ĐỐI TƯỢNG, </w:t>
      </w:r>
      <w:r w:rsidRPr="000B1890">
        <w:rPr>
          <w:rFonts w:ascii="Times New Roman" w:eastAsia="Times New Roman" w:hAnsi="Times New Roman"/>
          <w:b/>
          <w:bCs/>
          <w:sz w:val="28"/>
          <w:szCs w:val="28"/>
          <w:lang w:val="it-IT"/>
        </w:rPr>
        <w:t xml:space="preserve">PHẠM VI TRIỂN KHAI </w:t>
      </w:r>
    </w:p>
    <w:p w14:paraId="319C8670" w14:textId="77777777" w:rsidR="00615DB7" w:rsidRPr="000B1890" w:rsidRDefault="00615DB7"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Đối tượng sử dụng dịch vụ của Trung tâm dữ liệu quốc gia</w:t>
      </w:r>
    </w:p>
    <w:p w14:paraId="5CDE43A3" w14:textId="4CC7A830" w:rsidR="00615DB7" w:rsidRPr="000B1890" w:rsidRDefault="00CA112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615DB7" w:rsidRPr="000B1890">
        <w:rPr>
          <w:rFonts w:ascii="Times New Roman" w:eastAsia="Times New Roman" w:hAnsi="Times New Roman"/>
          <w:sz w:val="28"/>
          <w:szCs w:val="28"/>
          <w:lang w:val="it-IT"/>
        </w:rPr>
        <w:t xml:space="preserve"> Đối với các </w:t>
      </w:r>
      <w:r w:rsidR="00FE5EBA">
        <w:rPr>
          <w:rFonts w:ascii="Times New Roman" w:eastAsia="Times New Roman" w:hAnsi="Times New Roman"/>
          <w:sz w:val="28"/>
          <w:szCs w:val="28"/>
          <w:lang w:val="it-IT"/>
        </w:rPr>
        <w:t>b</w:t>
      </w:r>
      <w:r w:rsidR="00615DB7" w:rsidRPr="000B1890">
        <w:rPr>
          <w:rFonts w:ascii="Times New Roman" w:eastAsia="Times New Roman" w:hAnsi="Times New Roman"/>
          <w:sz w:val="28"/>
          <w:szCs w:val="28"/>
          <w:lang w:val="it-IT"/>
        </w:rPr>
        <w:t xml:space="preserve">ộ, </w:t>
      </w:r>
      <w:r w:rsidR="00FE5EBA">
        <w:rPr>
          <w:rFonts w:ascii="Times New Roman" w:eastAsia="Times New Roman" w:hAnsi="Times New Roman"/>
          <w:sz w:val="28"/>
          <w:szCs w:val="28"/>
          <w:lang w:val="it-IT"/>
        </w:rPr>
        <w:t>b</w:t>
      </w:r>
      <w:r w:rsidR="00615DB7" w:rsidRPr="000B1890">
        <w:rPr>
          <w:rFonts w:ascii="Times New Roman" w:eastAsia="Times New Roman" w:hAnsi="Times New Roman"/>
          <w:sz w:val="28"/>
          <w:szCs w:val="28"/>
          <w:lang w:val="it-IT"/>
        </w:rPr>
        <w:t xml:space="preserve">an, ngành, địa phương, tổ chức chính trị - xã hội: Các hệ thống sử dụng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hạ tầng công nghệ thông tin tại vùng dùng chung của Trung tâm dữ liệu quốc gia, gồm:</w:t>
      </w:r>
    </w:p>
    <w:p w14:paraId="55D5B2F5" w14:textId="6BF2C2BE" w:rsidR="00615DB7" w:rsidRPr="00B84EAF" w:rsidRDefault="00615DB7"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B84EAF">
        <w:rPr>
          <w:rFonts w:ascii="Times New Roman" w:eastAsia="Times New Roman" w:hAnsi="Times New Roman"/>
          <w:sz w:val="28"/>
          <w:szCs w:val="28"/>
          <w:lang w:val="it-IT"/>
        </w:rPr>
        <w:t xml:space="preserve">- </w:t>
      </w:r>
      <w:r w:rsidR="00680793" w:rsidRPr="00B84EAF">
        <w:rPr>
          <w:rFonts w:ascii="Times New Roman" w:eastAsia="Times New Roman" w:hAnsi="Times New Roman"/>
          <w:sz w:val="28"/>
          <w:szCs w:val="28"/>
          <w:lang w:val="it-IT"/>
        </w:rPr>
        <w:t>Kho</w:t>
      </w:r>
      <w:r w:rsidRPr="00B84EAF">
        <w:rPr>
          <w:rFonts w:ascii="Times New Roman" w:eastAsia="Times New Roman" w:hAnsi="Times New Roman"/>
          <w:sz w:val="28"/>
          <w:szCs w:val="28"/>
          <w:lang w:val="it-IT"/>
        </w:rPr>
        <w:t xml:space="preserve"> dữ liệu dùng chung, kho dữ liệu mở được đồng bộ từ kho dữ liệu tổng hợp </w:t>
      </w:r>
      <w:r w:rsidR="00E92FAD" w:rsidRPr="00B84EAF">
        <w:rPr>
          <w:rFonts w:ascii="Times New Roman" w:eastAsia="Times New Roman" w:hAnsi="Times New Roman"/>
          <w:sz w:val="28"/>
          <w:szCs w:val="28"/>
          <w:lang w:val="it-IT"/>
        </w:rPr>
        <w:t>tại vùng chuyên dụng</w:t>
      </w:r>
      <w:r w:rsidRPr="00B84EAF">
        <w:rPr>
          <w:rFonts w:ascii="Times New Roman" w:eastAsia="Times New Roman" w:hAnsi="Times New Roman"/>
          <w:sz w:val="28"/>
          <w:szCs w:val="28"/>
          <w:lang w:val="it-IT"/>
        </w:rPr>
        <w:t>.</w:t>
      </w:r>
    </w:p>
    <w:p w14:paraId="023F4CAE" w14:textId="77777777" w:rsidR="00615DB7" w:rsidRPr="000B1890" w:rsidRDefault="00615DB7"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Các hệ thống cơ sở dữ liệu quốc gia.</w:t>
      </w:r>
    </w:p>
    <w:p w14:paraId="516D635C" w14:textId="77777777" w:rsidR="00615DB7" w:rsidRPr="000B1890" w:rsidRDefault="00615DB7"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Các hệ thống của cơ quan, tổ chức khối Đảng, Quốc hội, Tổ chức chính trị - xã hội.</w:t>
      </w:r>
    </w:p>
    <w:p w14:paraId="6C89AA72" w14:textId="36488FCF" w:rsidR="00615DB7" w:rsidRPr="000B1890" w:rsidRDefault="00615DB7"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hệ thống của cơ quan, đơn vị, tổ chức thuộc cơ quan nhà nước có nhu cầu sử dụng </w:t>
      </w:r>
      <w:r w:rsidR="00007C28" w:rsidRPr="000B1890">
        <w:rPr>
          <w:rFonts w:ascii="Times New Roman" w:eastAsia="Times New Roman" w:hAnsi="Times New Roman"/>
          <w:sz w:val="28"/>
          <w:szCs w:val="28"/>
          <w:lang w:val="it-IT"/>
        </w:rPr>
        <w:t>hạ tầng nhà trạm</w:t>
      </w:r>
      <w:r w:rsidRPr="000B1890">
        <w:rPr>
          <w:rFonts w:ascii="Times New Roman" w:eastAsia="Times New Roman" w:hAnsi="Times New Roman"/>
          <w:sz w:val="28"/>
          <w:szCs w:val="28"/>
          <w:lang w:val="it-IT"/>
        </w:rPr>
        <w:t>, hạ tầng công nghệ thông tin tại Trung tâm dữ liệu quốc gia.</w:t>
      </w:r>
    </w:p>
    <w:p w14:paraId="58D62A17" w14:textId="77777777" w:rsidR="00694D9E" w:rsidRDefault="00CA112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615DB7" w:rsidRPr="000B1890">
        <w:rPr>
          <w:rFonts w:ascii="Times New Roman" w:eastAsia="Times New Roman" w:hAnsi="Times New Roman"/>
          <w:sz w:val="28"/>
          <w:szCs w:val="28"/>
          <w:lang w:val="it-IT"/>
        </w:rPr>
        <w:t xml:space="preserve"> Đối với người dân và doanh nghiệp: </w:t>
      </w:r>
    </w:p>
    <w:p w14:paraId="0B783AE7" w14:textId="77777777" w:rsidR="00694D9E" w:rsidRPr="00694D9E" w:rsidRDefault="00694D9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694D9E">
        <w:rPr>
          <w:rFonts w:ascii="Times New Roman" w:eastAsia="Times New Roman" w:hAnsi="Times New Roman"/>
          <w:sz w:val="28"/>
          <w:szCs w:val="28"/>
          <w:lang w:val="it-IT"/>
        </w:rPr>
        <w:t xml:space="preserve">- Trung tâm dữ liệu quốc gia cung cấp dịch vụ về hạ tầng nhà trạm cho các doanh nghiệp theo quy định. </w:t>
      </w:r>
    </w:p>
    <w:p w14:paraId="6C7739A0" w14:textId="77777777" w:rsidR="00694D9E" w:rsidRDefault="00694D9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694D9E">
        <w:rPr>
          <w:rFonts w:ascii="Times New Roman" w:eastAsia="Times New Roman" w:hAnsi="Times New Roman"/>
          <w:sz w:val="28"/>
          <w:szCs w:val="28"/>
          <w:lang w:val="it-IT"/>
        </w:rPr>
        <w:t>- Người dân và doanh nghiệp thực hiện cung cấp và khai thác dữ liệu thông tin của mình và dữ liệu trong kho dữ liệu mở tại vùng dùng chung của Trung tâm dữ liệu quốc gia.</w:t>
      </w:r>
    </w:p>
    <w:p w14:paraId="1A9AF33D" w14:textId="0B984AB8" w:rsidR="00CA112E" w:rsidRPr="000B1890" w:rsidRDefault="00CA112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2. Phạm vi triển khai</w:t>
      </w:r>
    </w:p>
    <w:p w14:paraId="45721F16" w14:textId="18C1B664" w:rsidR="00615DB7" w:rsidRPr="000B1890" w:rsidRDefault="00CA112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615DB7" w:rsidRPr="000B1890">
        <w:rPr>
          <w:rFonts w:ascii="Times New Roman" w:eastAsia="Times New Roman" w:hAnsi="Times New Roman"/>
          <w:sz w:val="28"/>
          <w:szCs w:val="28"/>
          <w:lang w:val="it-IT"/>
        </w:rPr>
        <w:t xml:space="preserve"> Phạm vi xây dựng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Trung tâm dữ liệu quốc gia:</w:t>
      </w:r>
    </w:p>
    <w:p w14:paraId="461F641C" w14:textId="77777777" w:rsidR="00615DB7" w:rsidRPr="000B1890" w:rsidRDefault="00CA112E" w:rsidP="00694D9E">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Bộ Công an đầu tư, xây dựng các tòa nhà, hạ tầng dùng chung của các Trung tâm dữ liệu quốc gia với lộ trình xây dựng dự kiến theo từng giai đoạn trong Nghị quyết (mỗi Trung tâm dữ liệu quốc gia bao gồm tòa Trung tâm dữ liệu cho vùng chuyên dụng, tòa Trung tâm dữ liệu cho vùng dùng chung, các hạng mục dùng chung như hạ tầng cơ bản, các tòa nhà làm việc, hệ thống điện, đường truyền, các lớp an ninh vật lý).</w:t>
      </w:r>
    </w:p>
    <w:p w14:paraId="3D506D33" w14:textId="71CC87F9" w:rsidR="00615DB7" w:rsidRPr="000B1890" w:rsidRDefault="00CA112E"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Đối với các cơ quan, đơn vị đã có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vẫn đang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theo tiêu chuẩn (tiêu chuẩn TIA-942 hoặc Uptime Tier-3, Trung tâm dữ liệu hạng III - TCVN 9250:2021) tiếp tục quản trị, vận hành trung tâm dữ liệu do mình xây dựng; </w:t>
      </w:r>
      <w:r w:rsidR="00FE5EBA">
        <w:rPr>
          <w:rFonts w:ascii="Times New Roman" w:eastAsia="Times New Roman" w:hAnsi="Times New Roman"/>
          <w:sz w:val="28"/>
          <w:szCs w:val="28"/>
          <w:lang w:val="it-IT"/>
        </w:rPr>
        <w:t>t</w:t>
      </w:r>
      <w:r w:rsidR="00615DB7" w:rsidRPr="000B1890">
        <w:rPr>
          <w:rFonts w:ascii="Times New Roman" w:eastAsia="Times New Roman" w:hAnsi="Times New Roman"/>
          <w:sz w:val="28"/>
          <w:szCs w:val="28"/>
          <w:lang w:val="it-IT"/>
        </w:rPr>
        <w:t xml:space="preserve">uy nhiên, cần phối hợp Trung tâm dữ liệu quốc gia và các cơ </w:t>
      </w:r>
      <w:r w:rsidR="00615DB7" w:rsidRPr="000B1890">
        <w:rPr>
          <w:rFonts w:ascii="Times New Roman" w:eastAsia="Times New Roman" w:hAnsi="Times New Roman"/>
          <w:sz w:val="28"/>
          <w:szCs w:val="28"/>
          <w:lang w:val="it-IT"/>
        </w:rPr>
        <w:lastRenderedPageBreak/>
        <w:t xml:space="preserve">quan liên quan nghiên cứu, đánh giá việc đầu tư nâng cấp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phù hợp với lộ trình chuyển hệ thống, thiết bị, giải pháp công nghệ thông tin của đơn vị về Trung tâm dữ liệu quốc gia và việc dừng việc bảo trì, nâng cấp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trung tâm dữ liệu.  </w:t>
      </w:r>
    </w:p>
    <w:p w14:paraId="517A0E00" w14:textId="23B4AAF9" w:rsidR="00615DB7" w:rsidRPr="000B1890" w:rsidRDefault="00CA112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Đối với các cơ quan, đơn vị có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không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theo tiêu chuẩn thực hiện duy trì hệ thống và phối hợp với Trung tâm dữ liệu quốc gia, các cơ quan liên quan nghiên cứu, đánh giá việc đầu tư phục vụ duy trì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trung tâm dữ liệu phù hợp với lộ trình triển khai các Trung tâm dữ liệu quốc gia và thời gian hết khấu hao của các thiết bị, giải pháp phục vụ vận hành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w:t>
      </w:r>
    </w:p>
    <w:p w14:paraId="5277F2FC" w14:textId="1F121D79" w:rsidR="00615DB7" w:rsidRPr="000B1890" w:rsidRDefault="00CA112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Đối với các cơ quan, đơn vị chưa có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xml:space="preserve"> (đang đi thuê chỗ đặt hệ thống) thì căn cứ theo đối tượng sử dụng dịch vụ của Trung tâm dữ liệu quốc gia để xây dựng phương án đặt hệ thống thông tin tại Trung tâm dữ liệu quốc gia hoặc tiếp tục thuê của doanh nghiệp cung cấp dịch vụ, hạn chế tối đa việc xây dựng mới các Trung tâm dữ liệu riêng của từng đơn vị (trừ Trung tâm dữ liệu phục vụ công tác Quốc phòng, An ninh).</w:t>
      </w:r>
    </w:p>
    <w:p w14:paraId="5EB19758" w14:textId="77777777" w:rsidR="00615DB7" w:rsidRPr="000B1890" w:rsidRDefault="00CA112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615DB7" w:rsidRPr="000B1890">
        <w:rPr>
          <w:rFonts w:ascii="Times New Roman" w:eastAsia="Times New Roman" w:hAnsi="Times New Roman"/>
          <w:sz w:val="28"/>
          <w:szCs w:val="28"/>
          <w:lang w:val="it-IT"/>
        </w:rPr>
        <w:t xml:space="preserve"> Phạm vi đầu tư hệ thống, trang thiết bị, giải pháp công nghệ thông tin</w:t>
      </w:r>
    </w:p>
    <w:p w14:paraId="5E07F717" w14:textId="2ACFC07D" w:rsidR="00615DB7" w:rsidRPr="000B1890" w:rsidRDefault="00CA112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Trung tâm dữ liệu quốc gia thực hiện</w:t>
      </w:r>
      <w:r w:rsidRPr="000B1890">
        <w:rPr>
          <w:rFonts w:ascii="Times New Roman" w:eastAsia="Times New Roman" w:hAnsi="Times New Roman"/>
          <w:sz w:val="28"/>
          <w:szCs w:val="28"/>
          <w:lang w:val="it-IT"/>
        </w:rPr>
        <w:t xml:space="preserve"> đ</w:t>
      </w:r>
      <w:r w:rsidR="00615DB7" w:rsidRPr="000B1890">
        <w:rPr>
          <w:rFonts w:ascii="Times New Roman" w:eastAsia="Times New Roman" w:hAnsi="Times New Roman"/>
          <w:sz w:val="28"/>
          <w:szCs w:val="28"/>
          <w:lang w:val="it-IT"/>
        </w:rPr>
        <w:t xml:space="preserve">ầu tư toàn bộ </w:t>
      </w:r>
      <w:r w:rsidR="00007C28" w:rsidRPr="000B1890">
        <w:rPr>
          <w:rFonts w:ascii="Times New Roman" w:eastAsia="Times New Roman" w:hAnsi="Times New Roman"/>
          <w:sz w:val="28"/>
          <w:szCs w:val="28"/>
          <w:lang w:val="it-IT"/>
        </w:rPr>
        <w:t>hạ tầng nhà trạm</w:t>
      </w:r>
      <w:r w:rsidR="00615DB7" w:rsidRPr="000B1890">
        <w:rPr>
          <w:rFonts w:ascii="Times New Roman" w:eastAsia="Times New Roman" w:hAnsi="Times New Roman"/>
          <w:sz w:val="28"/>
          <w:szCs w:val="28"/>
          <w:lang w:val="it-IT"/>
        </w:rPr>
        <w:t>, hạ tầng công nghệ thông tin của vùng chuyên dụng;</w:t>
      </w:r>
      <w:r w:rsidRPr="000B1890">
        <w:rPr>
          <w:rFonts w:ascii="Times New Roman" w:eastAsia="Times New Roman" w:hAnsi="Times New Roman"/>
          <w:sz w:val="28"/>
          <w:szCs w:val="28"/>
          <w:lang w:val="it-IT"/>
        </w:rPr>
        <w:t xml:space="preserve"> đ</w:t>
      </w:r>
      <w:r w:rsidR="00615DB7" w:rsidRPr="000B1890">
        <w:rPr>
          <w:rFonts w:ascii="Times New Roman" w:eastAsia="Times New Roman" w:hAnsi="Times New Roman"/>
          <w:sz w:val="28"/>
          <w:szCs w:val="28"/>
          <w:lang w:val="it-IT"/>
        </w:rPr>
        <w:t xml:space="preserve">ầu tư, triển khai các giải pháp hạ tầng công nghệ thông tin,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an ninh an toàn, hệ thống nền tảng điện toán đám mây, hệ thống tính toán hiệu năng cao…của vùng dùng chung (Các cơ quan, đơn vị có thể đầu tư các thiết bị, giải pháp theo tiêu chuẩn kỹ thuật của Trung tâm dữ liệu quốc gia để tích hợp vào nền tảng điện toán đám mây dùng chung để triển khai hệ thống của mình theo nhu cầu).</w:t>
      </w:r>
    </w:p>
    <w:p w14:paraId="729F0B50" w14:textId="77777777" w:rsidR="00DC4776" w:rsidRPr="000B1890" w:rsidRDefault="00CA112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Các cơ quan, đơn vị thuộc đối tượng sử dụng:</w:t>
      </w:r>
    </w:p>
    <w:p w14:paraId="5A81F3B9" w14:textId="4C7F0262" w:rsidR="00615DB7" w:rsidRPr="000B1890" w:rsidRDefault="00DC4776"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 xml:space="preserve">Các cơ quan, đơn vị đã đầu tư hệ thống: </w:t>
      </w:r>
      <w:r w:rsidR="00CA112E" w:rsidRPr="000B1890">
        <w:rPr>
          <w:rFonts w:ascii="Times New Roman" w:eastAsia="Times New Roman" w:hAnsi="Times New Roman"/>
          <w:sz w:val="28"/>
          <w:szCs w:val="28"/>
          <w:lang w:val="it-IT"/>
        </w:rPr>
        <w:t>T</w:t>
      </w:r>
      <w:r w:rsidR="00615DB7" w:rsidRPr="000B1890">
        <w:rPr>
          <w:rFonts w:ascii="Times New Roman" w:eastAsia="Times New Roman" w:hAnsi="Times New Roman"/>
          <w:sz w:val="28"/>
          <w:szCs w:val="28"/>
          <w:lang w:val="it-IT"/>
        </w:rPr>
        <w:t xml:space="preserve">iếp tục quản trị vận hành, nâng cấp hệ thống theo nhu cầu. Trong quá trình chuyển hệ thống, thiết bị, giải pháp về Trung tâm dữ liệu quốc gia hoặc tích hợp vào Nền tảng điện toán đám mây tại Trung tâm dữ liệu quốc gia cần phối hợp Trung tâm dữ liệu quốc gia và các cơ quan liên quan đánh giá việc đầu tư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phù hợp với lộ trình triển khai Đề án Trung tâm dữ liệu quốc gia và thời gian hết khấu hao của các thiết bị, giải pháp,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có thể kế thừa, tận dụng tối đa.</w:t>
      </w:r>
    </w:p>
    <w:p w14:paraId="466FDD31" w14:textId="77777777" w:rsidR="00615DB7" w:rsidRPr="000B1890" w:rsidRDefault="00DC4776"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Các cơ quan, đơn vị chưa đầu tư hệ thống hoặc đang đi thuê hạ tầng của doanh nghiệp: </w:t>
      </w:r>
      <w:r w:rsidR="00CA112E" w:rsidRPr="000B1890">
        <w:rPr>
          <w:rFonts w:ascii="Times New Roman" w:eastAsia="Times New Roman" w:hAnsi="Times New Roman"/>
          <w:sz w:val="28"/>
          <w:szCs w:val="28"/>
          <w:lang w:val="it-IT"/>
        </w:rPr>
        <w:t>C</w:t>
      </w:r>
      <w:r w:rsidR="00615DB7" w:rsidRPr="000B1890">
        <w:rPr>
          <w:rFonts w:ascii="Times New Roman" w:eastAsia="Times New Roman" w:hAnsi="Times New Roman"/>
          <w:sz w:val="28"/>
          <w:szCs w:val="28"/>
          <w:lang w:val="it-IT"/>
        </w:rPr>
        <w:t>ăn cứ theo hướng dẫn, tiêu chuẩn kỹ thuật của Bộ Thông tin và Truyền thông và Bộ Công an (Trung tâm dữ liệu quốc gia), các cơ quan, đơn vị đầu tư thiết bị, giải pháp và tích hợp vào Nền tảng điện toán đám mây tại Trung tâm dữ liệu quốc gia để xây dựng, phát triển hệ thống của đơn vị mình.</w:t>
      </w:r>
    </w:p>
    <w:p w14:paraId="4C858A99" w14:textId="77777777" w:rsidR="00615DB7" w:rsidRPr="000B1890" w:rsidRDefault="00CA112E"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w:t>
      </w:r>
      <w:r w:rsidR="00615DB7" w:rsidRPr="000B1890">
        <w:rPr>
          <w:rFonts w:ascii="Times New Roman" w:eastAsia="Times New Roman" w:hAnsi="Times New Roman"/>
          <w:sz w:val="28"/>
          <w:szCs w:val="28"/>
          <w:lang w:val="it-IT"/>
        </w:rPr>
        <w:t xml:space="preserve"> Đối với các cơ quan, đơn vị không thuộc đối tượng sử dụng:</w:t>
      </w:r>
      <w:r w:rsidRPr="000B1890">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 xml:space="preserve">Các cơ quan, đơn vị vẫn tiếp tục thực hiện các thủ tục đầu tư, mua sắm thiết bị, giải pháp công nghệ hoặc thuê hạ tầng công nghệ thông tin của doanh nghiệp theo các quy định hiện hành. </w:t>
      </w:r>
    </w:p>
    <w:p w14:paraId="3A22FBB4" w14:textId="77777777" w:rsidR="00615DB7" w:rsidRPr="000B1890" w:rsidRDefault="00DC47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615DB7" w:rsidRPr="000B1890">
        <w:rPr>
          <w:rFonts w:ascii="Times New Roman" w:eastAsia="Times New Roman" w:hAnsi="Times New Roman"/>
          <w:sz w:val="28"/>
          <w:szCs w:val="28"/>
          <w:lang w:val="it-IT"/>
        </w:rPr>
        <w:t xml:space="preserve"> Phạm vi lưu trữ dữ liệu</w:t>
      </w:r>
    </w:p>
    <w:p w14:paraId="6B1F0659" w14:textId="03F631F2" w:rsidR="00615DB7" w:rsidRPr="000B1890" w:rsidRDefault="00DC47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Trung tâm dữ liệu quốc gia lưu trữ dữ liệu được tổng hợp từ các Cơ sở dữ liệu quốc gia; đồng thời lưu trữ dữ liệu thông tin liên quan đến con người từ các Cơ sở dữ liệu quốc gia, cơ sở dữ liệu của </w:t>
      </w:r>
      <w:r w:rsidR="00FE5EBA">
        <w:rPr>
          <w:rFonts w:ascii="Times New Roman" w:eastAsia="Times New Roman" w:hAnsi="Times New Roman"/>
          <w:sz w:val="28"/>
          <w:szCs w:val="28"/>
          <w:lang w:val="it-IT"/>
        </w:rPr>
        <w:t>b</w:t>
      </w:r>
      <w:r w:rsidR="00615DB7" w:rsidRPr="000B1890">
        <w:rPr>
          <w:rFonts w:ascii="Times New Roman" w:eastAsia="Times New Roman" w:hAnsi="Times New Roman"/>
          <w:sz w:val="28"/>
          <w:szCs w:val="28"/>
          <w:lang w:val="it-IT"/>
        </w:rPr>
        <w:t>ộ, ngành, địa phương, dữ liệu khác do các cơ quan, tổ chức, cá nhân đồng bộ về để xây dựng các kho dữ liệu dùng chung (không bao gồm các dữ liệu thuộc lĩnh vực quân sự, quốc phòng) nhằm tạo khu vực tin cậy cho các đơn vị khai thác theo chức năng nhiệm vụ. Từ đó, các đơn vị cũng có thể tra cứu các thông tin khác từ kho dữ liệu dùng chung, kho dữ liệu mở cũng như các kết quả sau khi tổng hợp, phân tích,… do Trung tâm dữ liệu quốc gia cung cấp để đánh giá, kịp thời đưa ra các chính sách, quyết định phù hợp, chính xác.</w:t>
      </w:r>
    </w:p>
    <w:p w14:paraId="20437BFF" w14:textId="77777777" w:rsidR="00615DB7" w:rsidRPr="000B1890" w:rsidRDefault="00DC47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Dữ liệu về con người bao gồm tối thiểu các thành phần:</w:t>
      </w:r>
    </w:p>
    <w:p w14:paraId="57F89C42" w14:textId="73B2FD0A" w:rsidR="00615DB7" w:rsidRPr="000B1890" w:rsidRDefault="00DC47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Dữ liệu định danh cá nhân công dân bao gồm</w:t>
      </w:r>
      <w:r w:rsidR="00694D9E">
        <w:rPr>
          <w:rFonts w:ascii="Times New Roman" w:eastAsia="Times New Roman" w:hAnsi="Times New Roman"/>
          <w:sz w:val="28"/>
          <w:szCs w:val="28"/>
          <w:lang w:val="it-IT"/>
        </w:rPr>
        <w:t xml:space="preserve"> dữ liệu từ</w:t>
      </w:r>
      <w:r w:rsidR="00615DB7" w:rsidRPr="000B1890">
        <w:rPr>
          <w:rFonts w:ascii="Times New Roman" w:eastAsia="Times New Roman" w:hAnsi="Times New Roman"/>
          <w:sz w:val="28"/>
          <w:szCs w:val="28"/>
          <w:lang w:val="it-IT"/>
        </w:rPr>
        <w:t xml:space="preserve"> các loại giấy tờ tùy thân; thông tin cá nhân (địa chỉ, ngày</w:t>
      </w:r>
      <w:r w:rsidR="00694D9E">
        <w:rPr>
          <w:rFonts w:ascii="Times New Roman" w:eastAsia="Times New Roman" w:hAnsi="Times New Roman"/>
          <w:sz w:val="28"/>
          <w:szCs w:val="28"/>
          <w:lang w:val="it-IT"/>
        </w:rPr>
        <w:t>, tháng, năm</w:t>
      </w:r>
      <w:r w:rsidR="00615DB7" w:rsidRPr="000B1890">
        <w:rPr>
          <w:rFonts w:ascii="Times New Roman" w:eastAsia="Times New Roman" w:hAnsi="Times New Roman"/>
          <w:sz w:val="28"/>
          <w:szCs w:val="28"/>
          <w:lang w:val="it-IT"/>
        </w:rPr>
        <w:t xml:space="preserve"> sinh); dữ liệu y tế; dữ liệu sinh trắc; dữ liệu ADN; dữ liệu việc làm, dữ liệu học bạ...</w:t>
      </w:r>
    </w:p>
    <w:p w14:paraId="563F8D0D" w14:textId="77777777" w:rsidR="00615DB7" w:rsidRPr="000B1890" w:rsidRDefault="00DC47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Dữ liệu được thu thập từ kết quả tổng hợp, phân tích và khai thác dữ liệu của công dân.</w:t>
      </w:r>
    </w:p>
    <w:p w14:paraId="5F1309C2" w14:textId="77777777" w:rsidR="00615DB7" w:rsidRPr="000B1890" w:rsidRDefault="00D61147"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Dữ liệu của các bộ, ngành, địa phương vẫn được lưu trữ, xử lý tại hệ thống Trung tâm dữ liệu của các bộ, ngành và địa phương theo yêu cầu riêng, phục vụ các mặt công tác quản lý nhà nước của các đơn vị. </w:t>
      </w:r>
    </w:p>
    <w:p w14:paraId="786A2FBD" w14:textId="77777777" w:rsidR="00615DB7" w:rsidRPr="000B1890" w:rsidRDefault="00D61147"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d)</w:t>
      </w:r>
      <w:r w:rsidR="00615DB7" w:rsidRPr="000B1890">
        <w:rPr>
          <w:rFonts w:ascii="Times New Roman" w:eastAsia="Times New Roman" w:hAnsi="Times New Roman"/>
          <w:sz w:val="28"/>
          <w:szCs w:val="28"/>
          <w:lang w:val="it-IT"/>
        </w:rPr>
        <w:t xml:space="preserve"> Phạm vi quản lý</w:t>
      </w:r>
    </w:p>
    <w:p w14:paraId="1CB664D1" w14:textId="77777777" w:rsidR="00615DB7" w:rsidRPr="000B1890" w:rsidRDefault="00D61147"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Về dữ liệu  </w:t>
      </w:r>
    </w:p>
    <w:p w14:paraId="1C4662D8" w14:textId="2CC9E812" w:rsidR="00615DB7" w:rsidRPr="000B1890" w:rsidRDefault="00D61147"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Trung tâm dữ liệu quốc gia quản lý và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an ninh, an toàn thông tin đối với các dữ liệu thông tin đã được đồng bộ về </w:t>
      </w:r>
      <w:r w:rsidR="00FE5EBA">
        <w:rPr>
          <w:rFonts w:ascii="Times New Roman" w:eastAsia="Times New Roman" w:hAnsi="Times New Roman"/>
          <w:sz w:val="28"/>
          <w:szCs w:val="28"/>
          <w:lang w:val="it-IT"/>
        </w:rPr>
        <w:t>v</w:t>
      </w:r>
      <w:r w:rsidR="00615DB7" w:rsidRPr="000B1890">
        <w:rPr>
          <w:rFonts w:ascii="Times New Roman" w:eastAsia="Times New Roman" w:hAnsi="Times New Roman"/>
          <w:sz w:val="28"/>
          <w:szCs w:val="28"/>
          <w:lang w:val="it-IT"/>
        </w:rPr>
        <w:t xml:space="preserve">ùng chuyên dụng và kho dữ liệu dùng chung, kho dữ liệu mở tại vùng dùng chung; đồng thời phối hợp với các cơ quan, đơn vị trong quá trình tích hợp, chia sẻ dữ liệu tại </w:t>
      </w:r>
      <w:r w:rsidR="00FE5EBA">
        <w:rPr>
          <w:rFonts w:ascii="Times New Roman" w:eastAsia="Times New Roman" w:hAnsi="Times New Roman"/>
          <w:sz w:val="28"/>
          <w:szCs w:val="28"/>
          <w:lang w:val="it-IT"/>
        </w:rPr>
        <w:t>v</w:t>
      </w:r>
      <w:r w:rsidR="00615DB7" w:rsidRPr="000B1890">
        <w:rPr>
          <w:rFonts w:ascii="Times New Roman" w:eastAsia="Times New Roman" w:hAnsi="Times New Roman"/>
          <w:sz w:val="28"/>
          <w:szCs w:val="28"/>
          <w:lang w:val="it-IT"/>
        </w:rPr>
        <w:t>ùng dùng chung của Trung tâm dữ liệu quốc gia.</w:t>
      </w:r>
    </w:p>
    <w:p w14:paraId="534AC5CB" w14:textId="6F798F2A" w:rsidR="00615DB7" w:rsidRPr="000B1890" w:rsidRDefault="00D61147"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Các bộ, ban, ngành, địa phương và tổ chức chính trị xã hội tiếp tục thực hiện việc quản lý cơ sở dữ liệu trong hệ thống của đơn vị mình, phối hợp với Trung tâm dữ liệu quốc gia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an ninh an toàn thông tin hệ thống, bảo mật dữ liệu tại đơn vị trong quá trình đồng bộ dữ liệu với Trung tâm dữ liệu quốc gia.</w:t>
      </w:r>
    </w:p>
    <w:p w14:paraId="7692E7F7" w14:textId="77777777" w:rsidR="00615DB7" w:rsidRPr="000B1890" w:rsidRDefault="00D61147"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w:t>
      </w:r>
      <w:r w:rsidR="00615DB7" w:rsidRPr="000B1890">
        <w:rPr>
          <w:rFonts w:ascii="Times New Roman" w:eastAsia="Times New Roman" w:hAnsi="Times New Roman"/>
          <w:sz w:val="28"/>
          <w:szCs w:val="28"/>
          <w:lang w:val="it-IT"/>
        </w:rPr>
        <w:t xml:space="preserve"> Về quản trị vận hành hệ thống</w:t>
      </w:r>
    </w:p>
    <w:p w14:paraId="7CD9EC28" w14:textId="58D8D008" w:rsidR="00615DB7" w:rsidRPr="000B1890" w:rsidRDefault="00D61147"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Trung tâm dữ liệu quốc gia chịu trách nhiệm </w:t>
      </w:r>
      <w:r w:rsidRPr="000B1890">
        <w:rPr>
          <w:rFonts w:ascii="Times New Roman" w:eastAsia="Times New Roman" w:hAnsi="Times New Roman"/>
          <w:sz w:val="28"/>
          <w:szCs w:val="28"/>
          <w:lang w:val="it-IT"/>
        </w:rPr>
        <w:t>q</w:t>
      </w:r>
      <w:r w:rsidR="00615DB7" w:rsidRPr="000B1890">
        <w:rPr>
          <w:rFonts w:ascii="Times New Roman" w:eastAsia="Times New Roman" w:hAnsi="Times New Roman"/>
          <w:sz w:val="28"/>
          <w:szCs w:val="28"/>
          <w:lang w:val="it-IT"/>
        </w:rPr>
        <w:t xml:space="preserve">uản trị toàn bộ hạ tầng công nghệ thông tin, cơ sở dữ liệu của vùng chuyên dụng và các hạng mục dùng chung như hạ tầng cơ bản, các tòa nhà làm việc, hệ thống điện, đường truyền, các lớp an ninh vật lý cho Trung tâm dữ liệu quốc gia; </w:t>
      </w:r>
      <w:r w:rsidRPr="000B1890">
        <w:rPr>
          <w:rFonts w:ascii="Times New Roman" w:eastAsia="Times New Roman" w:hAnsi="Times New Roman"/>
          <w:sz w:val="28"/>
          <w:szCs w:val="28"/>
          <w:lang w:val="it-IT"/>
        </w:rPr>
        <w:t>t</w:t>
      </w:r>
      <w:r w:rsidR="00615DB7" w:rsidRPr="000B1890">
        <w:rPr>
          <w:rFonts w:ascii="Times New Roman" w:eastAsia="Times New Roman" w:hAnsi="Times New Roman"/>
          <w:sz w:val="28"/>
          <w:szCs w:val="28"/>
          <w:lang w:val="it-IT"/>
        </w:rPr>
        <w:t xml:space="preserve">hực hiện công tác vận hành hạ tầng công nghệ thông tin,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an ninh an toàn, hệ thống nền tảng điện toán đám mây, hệ thống tính toán hiệu năng cao…</w:t>
      </w:r>
      <w:r w:rsidR="00FE5EBA">
        <w:rPr>
          <w:rFonts w:ascii="Times New Roman" w:eastAsia="Times New Roman" w:hAnsi="Times New Roman"/>
          <w:sz w:val="28"/>
          <w:szCs w:val="28"/>
          <w:lang w:val="it-IT"/>
        </w:rPr>
        <w:t xml:space="preserve"> </w:t>
      </w:r>
      <w:r w:rsidR="00615DB7" w:rsidRPr="000B1890">
        <w:rPr>
          <w:rFonts w:ascii="Times New Roman" w:eastAsia="Times New Roman" w:hAnsi="Times New Roman"/>
          <w:sz w:val="28"/>
          <w:szCs w:val="28"/>
          <w:lang w:val="it-IT"/>
        </w:rPr>
        <w:t>của vùng dùng chung.</w:t>
      </w:r>
    </w:p>
    <w:p w14:paraId="4F45BD6E" w14:textId="67E8CE91" w:rsidR="00615DB7" w:rsidRPr="000B1890" w:rsidRDefault="00D61147"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Các đơn vị tiếp tục quản lý và vận hành, </w:t>
      </w:r>
      <w:r w:rsidR="00725BAE" w:rsidRPr="000B1890">
        <w:rPr>
          <w:rFonts w:ascii="Times New Roman" w:eastAsia="Times New Roman" w:hAnsi="Times New Roman"/>
          <w:sz w:val="28"/>
          <w:szCs w:val="28"/>
          <w:lang w:val="it-IT"/>
        </w:rPr>
        <w:t>bảo đảm</w:t>
      </w:r>
      <w:r w:rsidR="00615DB7" w:rsidRPr="000B1890">
        <w:rPr>
          <w:rFonts w:ascii="Times New Roman" w:eastAsia="Times New Roman" w:hAnsi="Times New Roman"/>
          <w:sz w:val="28"/>
          <w:szCs w:val="28"/>
          <w:lang w:val="it-IT"/>
        </w:rPr>
        <w:t xml:space="preserve"> an ninh, an toàn thông tin hệ thống đối với các hệ thống chỉ đặt chỗ tại Trung tâm dữ liệu quốc gia.</w:t>
      </w:r>
    </w:p>
    <w:p w14:paraId="41810B63" w14:textId="77777777" w:rsidR="00615DB7" w:rsidRPr="000B1890" w:rsidRDefault="00D61147"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615DB7" w:rsidRPr="000B1890">
        <w:rPr>
          <w:rFonts w:ascii="Times New Roman" w:eastAsia="Times New Roman" w:hAnsi="Times New Roman"/>
          <w:sz w:val="28"/>
          <w:szCs w:val="28"/>
          <w:lang w:val="it-IT"/>
        </w:rPr>
        <w:t xml:space="preserve"> Các đơn vị sử dụng tài nguyên của hạ tầng điện toán đám mây do Trung tâm dữ liệu quốc gia cung cấp thực hiện quản trị từ xa hoặc quản trị tại Trung tâm dữ liệu quốc gia, đồng thời thống nhất về trách nhiệm quản lý, vận hành các thành phần hệ thống thông tin theo nhu cầu của các đơn vị (mạng, đường truyền, hệ thống bảo mật, máy chủ, phần mềm), ưu tiên các cơ quan, đơn vị tự quản trị, vận hành hệ thống lõi công nghệ thông tin của mình.</w:t>
      </w:r>
    </w:p>
    <w:p w14:paraId="0E9EBA6C" w14:textId="77777777" w:rsidR="00173C4C" w:rsidRPr="000B1890" w:rsidRDefault="0081491A" w:rsidP="00C840C6">
      <w:pPr>
        <w:tabs>
          <w:tab w:val="left" w:pos="1134"/>
        </w:tabs>
        <w:spacing w:before="240" w:after="0" w:line="247"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V</w:t>
      </w:r>
      <w:r w:rsidR="007A1BD9" w:rsidRPr="000B1890">
        <w:rPr>
          <w:rFonts w:ascii="Times New Roman" w:eastAsia="Times New Roman" w:hAnsi="Times New Roman"/>
          <w:b/>
          <w:bCs/>
          <w:sz w:val="28"/>
          <w:szCs w:val="28"/>
          <w:lang w:val="it-IT"/>
        </w:rPr>
        <w:t>. NHIỆM VỤ</w:t>
      </w:r>
    </w:p>
    <w:p w14:paraId="7A627276" w14:textId="77777777" w:rsidR="001E2E3E"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Về xây dựng và hoàn thiện cơ sở pháp lý</w:t>
      </w:r>
    </w:p>
    <w:p w14:paraId="2DCDFFAC" w14:textId="77777777" w:rsidR="007A1BD9" w:rsidRPr="000B1890" w:rsidRDefault="001E2E3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7A1BD9" w:rsidRPr="000B1890">
        <w:rPr>
          <w:rFonts w:ascii="Times New Roman" w:eastAsia="Times New Roman" w:hAnsi="Times New Roman"/>
          <w:sz w:val="28"/>
          <w:szCs w:val="28"/>
          <w:lang w:val="it-IT"/>
        </w:rPr>
        <w:t xml:space="preserve"> Rà soát văn bản pháp luật</w:t>
      </w:r>
    </w:p>
    <w:p w14:paraId="52D6250D" w14:textId="0A49EC61" w:rsidR="007A1BD9"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Rà soát, tổng hợp, đánh giá, đề xuất sửa đổi các luật có quy định liên quan đến cơ sở dữ liệu quốc gia, cơ sở dữ liệu của </w:t>
      </w:r>
      <w:r w:rsidR="00FE5EBA">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ộ, ngành, địa phương</w:t>
      </w:r>
      <w:r w:rsidR="00093690" w:rsidRPr="000B1890">
        <w:rPr>
          <w:rFonts w:ascii="Times New Roman" w:eastAsia="Times New Roman" w:hAnsi="Times New Roman"/>
          <w:sz w:val="28"/>
          <w:szCs w:val="28"/>
          <w:lang w:val="it-IT"/>
        </w:rPr>
        <w:t>.</w:t>
      </w:r>
    </w:p>
    <w:p w14:paraId="7C584D12" w14:textId="77777777" w:rsidR="007A1BD9"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62919436" w14:textId="77777777" w:rsidR="007A1BD9"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Trong năm 2023, 2024.</w:t>
      </w:r>
    </w:p>
    <w:p w14:paraId="4AAE42A6" w14:textId="3716ABBB" w:rsidR="007A1BD9" w:rsidRPr="000B1890" w:rsidRDefault="00093690"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1E2E3E" w:rsidRPr="000B1890">
        <w:rPr>
          <w:rFonts w:ascii="Times New Roman" w:eastAsia="Times New Roman" w:hAnsi="Times New Roman"/>
          <w:sz w:val="28"/>
          <w:szCs w:val="28"/>
          <w:lang w:val="it-IT"/>
        </w:rPr>
        <w:t>)</w:t>
      </w:r>
      <w:r w:rsidR="007A1BD9" w:rsidRPr="000B1890">
        <w:rPr>
          <w:rFonts w:ascii="Times New Roman" w:eastAsia="Times New Roman" w:hAnsi="Times New Roman"/>
          <w:sz w:val="28"/>
          <w:szCs w:val="28"/>
          <w:lang w:val="it-IT"/>
        </w:rPr>
        <w:t xml:space="preserve"> Sửa đổi, bổ sung Nghị định số 01/2018/NĐ-CP của Chính phủ</w:t>
      </w:r>
      <w:r w:rsidR="00FE0480" w:rsidRPr="000B1890">
        <w:rPr>
          <w:rFonts w:ascii="Times New Roman" w:eastAsia="Times New Roman" w:hAnsi="Times New Roman"/>
          <w:sz w:val="28"/>
          <w:szCs w:val="28"/>
          <w:lang w:val="it-IT"/>
        </w:rPr>
        <w:t xml:space="preserve"> </w:t>
      </w:r>
      <w:r w:rsidR="007A1BD9" w:rsidRPr="000B1890">
        <w:rPr>
          <w:rFonts w:ascii="Times New Roman" w:eastAsia="Times New Roman" w:hAnsi="Times New Roman"/>
          <w:sz w:val="28"/>
          <w:szCs w:val="28"/>
          <w:lang w:val="it-IT"/>
        </w:rPr>
        <w:t>quy định chức năng, nhiệm vụ, quyền hạn và cơ cấu tổ chức của Bộ Công an để bổ sung cơ cấu tổ chức của Trung tâm dữ liệu quốc gia thuộc Bộ Công an.</w:t>
      </w:r>
    </w:p>
    <w:p w14:paraId="1A3FC036" w14:textId="77777777" w:rsidR="007A1BD9"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1ABD8C4B" w14:textId="3B7A7083" w:rsidR="007A1BD9" w:rsidRPr="000B1890" w:rsidRDefault="007A1BD9"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Thời gian </w:t>
      </w:r>
      <w:r w:rsidR="00B427AE">
        <w:rPr>
          <w:rFonts w:ascii="Times New Roman" w:eastAsia="Times New Roman" w:hAnsi="Times New Roman"/>
          <w:sz w:val="28"/>
          <w:szCs w:val="28"/>
          <w:lang w:val="it-IT"/>
        </w:rPr>
        <w:t>hoàn thành</w:t>
      </w:r>
      <w:r w:rsidRPr="000B1890">
        <w:rPr>
          <w:rFonts w:ascii="Times New Roman" w:eastAsia="Times New Roman" w:hAnsi="Times New Roman"/>
          <w:sz w:val="28"/>
          <w:szCs w:val="28"/>
          <w:lang w:val="it-IT"/>
        </w:rPr>
        <w:t>: Trong năm 202</w:t>
      </w:r>
      <w:r w:rsidR="00B427AE">
        <w:rPr>
          <w:rFonts w:ascii="Times New Roman" w:eastAsia="Times New Roman" w:hAnsi="Times New Roman"/>
          <w:sz w:val="28"/>
          <w:szCs w:val="28"/>
          <w:lang w:val="it-IT"/>
        </w:rPr>
        <w:t>4</w:t>
      </w:r>
      <w:r w:rsidRPr="000B1890">
        <w:rPr>
          <w:rFonts w:ascii="Times New Roman" w:eastAsia="Times New Roman" w:hAnsi="Times New Roman"/>
          <w:sz w:val="28"/>
          <w:szCs w:val="28"/>
          <w:lang w:val="it-IT"/>
        </w:rPr>
        <w:t>.</w:t>
      </w:r>
    </w:p>
    <w:p w14:paraId="74BBE752" w14:textId="3AFBED7D" w:rsidR="00CA3D0D" w:rsidRPr="000B1890" w:rsidRDefault="00093690"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CA3D0D" w:rsidRPr="000B1890">
        <w:rPr>
          <w:rFonts w:ascii="Times New Roman" w:eastAsia="Times New Roman" w:hAnsi="Times New Roman"/>
          <w:sz w:val="28"/>
          <w:szCs w:val="28"/>
          <w:lang w:val="it-IT"/>
        </w:rPr>
        <w:t xml:space="preserve">) </w:t>
      </w:r>
      <w:r w:rsidR="00FE0480" w:rsidRPr="000B1890">
        <w:rPr>
          <w:rFonts w:ascii="Times New Roman" w:eastAsia="Times New Roman" w:hAnsi="Times New Roman"/>
          <w:sz w:val="28"/>
          <w:szCs w:val="28"/>
          <w:lang w:val="it-IT"/>
        </w:rPr>
        <w:t>Tham mưu Thủ tướng Chính phủ phê duyệt Quy hoạch hạ tầng thông tin và truyền thông giai đoạn 2021</w:t>
      </w:r>
      <w:r w:rsidR="00FE5EBA">
        <w:rPr>
          <w:rFonts w:ascii="Times New Roman" w:eastAsia="Times New Roman" w:hAnsi="Times New Roman"/>
          <w:sz w:val="28"/>
          <w:szCs w:val="28"/>
          <w:lang w:val="it-IT"/>
        </w:rPr>
        <w:t xml:space="preserve"> </w:t>
      </w:r>
      <w:r w:rsidR="00FE0480" w:rsidRPr="000B1890">
        <w:rPr>
          <w:rFonts w:ascii="Times New Roman" w:eastAsia="Times New Roman" w:hAnsi="Times New Roman"/>
          <w:sz w:val="28"/>
          <w:szCs w:val="28"/>
          <w:lang w:val="it-IT"/>
        </w:rPr>
        <w:t>-</w:t>
      </w:r>
      <w:r w:rsidR="00FE5EBA">
        <w:rPr>
          <w:rFonts w:ascii="Times New Roman" w:eastAsia="Times New Roman" w:hAnsi="Times New Roman"/>
          <w:sz w:val="28"/>
          <w:szCs w:val="28"/>
          <w:lang w:val="it-IT"/>
        </w:rPr>
        <w:t xml:space="preserve"> </w:t>
      </w:r>
      <w:r w:rsidR="00FE0480" w:rsidRPr="000B1890">
        <w:rPr>
          <w:rFonts w:ascii="Times New Roman" w:eastAsia="Times New Roman" w:hAnsi="Times New Roman"/>
          <w:sz w:val="28"/>
          <w:szCs w:val="28"/>
          <w:lang w:val="it-IT"/>
        </w:rPr>
        <w:t>2030, tầm nhìn 2050</w:t>
      </w:r>
    </w:p>
    <w:p w14:paraId="67A618F7" w14:textId="45400CC2" w:rsidR="00CA3D0D" w:rsidRPr="000B1890" w:rsidRDefault="00FE0480"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Đơn vị chủ trì: Bộ Thông tin và </w:t>
      </w:r>
      <w:r w:rsidR="00FE5EBA">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ruyền thông.</w:t>
      </w:r>
    </w:p>
    <w:p w14:paraId="6A18B663" w14:textId="77777777" w:rsidR="00FE0480" w:rsidRPr="000B1890" w:rsidRDefault="00FE0480"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Tháng 9 năm 2023.</w:t>
      </w:r>
    </w:p>
    <w:p w14:paraId="5119DB11" w14:textId="5149FD06" w:rsidR="00FE0480" w:rsidRPr="000B1890" w:rsidRDefault="00FE5EBA" w:rsidP="00C840C6">
      <w:pPr>
        <w:tabs>
          <w:tab w:val="left" w:pos="1134"/>
        </w:tabs>
        <w:spacing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lastRenderedPageBreak/>
        <w:t>d</w:t>
      </w:r>
      <w:r w:rsidR="00FE0480" w:rsidRPr="000B1890">
        <w:rPr>
          <w:rFonts w:ascii="Times New Roman" w:eastAsia="Times New Roman" w:hAnsi="Times New Roman"/>
          <w:sz w:val="28"/>
          <w:szCs w:val="28"/>
          <w:lang w:val="it-IT"/>
        </w:rPr>
        <w:t>) Tham mưu Chính phủ ban hành Nghị định quy định danh mục Cơ sở dữ liệu quốc gia, việc xây dựng, cập nhật, duy trì và khai thác, sử dụng cơ sở dữ liệu quốc gia.</w:t>
      </w:r>
    </w:p>
    <w:p w14:paraId="67F5F29D" w14:textId="77777777" w:rsidR="00FE0480" w:rsidRPr="000B1890" w:rsidRDefault="00FE0480"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Thông tin và truyền thông.</w:t>
      </w:r>
    </w:p>
    <w:p w14:paraId="61697043" w14:textId="77777777" w:rsidR="00FE0480" w:rsidRPr="000B1890" w:rsidRDefault="00FE0480"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Tháng 9 năm 2023.</w:t>
      </w:r>
    </w:p>
    <w:p w14:paraId="2504A484" w14:textId="77777777" w:rsidR="0032621D" w:rsidRPr="000B1890" w:rsidRDefault="001E2E3E"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2</w:t>
      </w:r>
      <w:r w:rsidR="007A1BD9" w:rsidRPr="000B1890">
        <w:rPr>
          <w:rFonts w:ascii="Times New Roman" w:eastAsia="Times New Roman" w:hAnsi="Times New Roman"/>
          <w:sz w:val="28"/>
          <w:szCs w:val="28"/>
          <w:lang w:val="it-IT"/>
        </w:rPr>
        <w:t xml:space="preserve">. </w:t>
      </w:r>
      <w:r w:rsidR="0032621D" w:rsidRPr="000B1890">
        <w:rPr>
          <w:rFonts w:ascii="Times New Roman" w:eastAsia="Times New Roman" w:hAnsi="Times New Roman"/>
          <w:sz w:val="28"/>
          <w:szCs w:val="28"/>
          <w:lang w:val="it-IT"/>
        </w:rPr>
        <w:t>Về xây dựng, vận hành Trung tâm dữ liệu quốc gia</w:t>
      </w:r>
    </w:p>
    <w:p w14:paraId="3E281E31" w14:textId="77777777" w:rsidR="007A1BD9" w:rsidRPr="000B1890" w:rsidRDefault="0032621D"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w:t>
      </w:r>
      <w:r w:rsidR="00C72A89" w:rsidRPr="000B1890">
        <w:rPr>
          <w:rFonts w:ascii="Times New Roman" w:eastAsia="Times New Roman" w:hAnsi="Times New Roman"/>
          <w:sz w:val="28"/>
          <w:szCs w:val="28"/>
          <w:lang w:val="it-IT"/>
        </w:rPr>
        <w:t>X</w:t>
      </w:r>
      <w:r w:rsidR="007A1BD9" w:rsidRPr="000B1890">
        <w:rPr>
          <w:rFonts w:ascii="Times New Roman" w:eastAsia="Times New Roman" w:hAnsi="Times New Roman"/>
          <w:sz w:val="28"/>
          <w:szCs w:val="28"/>
          <w:lang w:val="it-IT"/>
        </w:rPr>
        <w:t>ây dựng hạ tầng vận hành</w:t>
      </w:r>
      <w:r w:rsidR="00C72A89" w:rsidRPr="000B1890">
        <w:rPr>
          <w:rFonts w:ascii="Times New Roman" w:eastAsia="Times New Roman" w:hAnsi="Times New Roman"/>
          <w:sz w:val="28"/>
          <w:szCs w:val="28"/>
          <w:lang w:val="it-IT"/>
        </w:rPr>
        <w:t xml:space="preserve"> Trung tâm dữ liệu quốc gia đáp ứng các tiêu chuẩn, quy chuẩn kỹ thuật.</w:t>
      </w:r>
    </w:p>
    <w:p w14:paraId="241B0728" w14:textId="77777777" w:rsidR="00C72A89" w:rsidRPr="000B1890" w:rsidRDefault="00C72A89"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3BEE5CB4" w14:textId="622F0411" w:rsidR="00C72A89" w:rsidRPr="000B1890" w:rsidRDefault="00C72A89"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Thời gian thực hiện: </w:t>
      </w:r>
      <w:r w:rsidR="00E3745F" w:rsidRPr="000B1890">
        <w:rPr>
          <w:rFonts w:ascii="Times New Roman" w:eastAsia="Times New Roman" w:hAnsi="Times New Roman"/>
          <w:sz w:val="28"/>
          <w:szCs w:val="28"/>
          <w:lang w:val="it-IT"/>
        </w:rPr>
        <w:t>Theo lộ trình triển khai Đề án, đối với Trung tâm dữ liệu quốc gia số 1 hoàn thành tr</w:t>
      </w:r>
      <w:r w:rsidR="00B427AE">
        <w:rPr>
          <w:rFonts w:ascii="Times New Roman" w:eastAsia="Times New Roman" w:hAnsi="Times New Roman"/>
          <w:sz w:val="28"/>
          <w:szCs w:val="28"/>
          <w:lang w:val="it-IT"/>
        </w:rPr>
        <w:t>ong</w:t>
      </w:r>
      <w:r w:rsidR="00E3745F" w:rsidRPr="000B1890">
        <w:rPr>
          <w:rFonts w:ascii="Times New Roman" w:eastAsia="Times New Roman" w:hAnsi="Times New Roman"/>
          <w:sz w:val="28"/>
          <w:szCs w:val="28"/>
          <w:lang w:val="it-IT"/>
        </w:rPr>
        <w:t xml:space="preserve"> năm 2025.</w:t>
      </w:r>
    </w:p>
    <w:p w14:paraId="426730B2" w14:textId="77777777" w:rsidR="00397F33" w:rsidRPr="000B1890" w:rsidRDefault="0032621D"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C72A89" w:rsidRPr="000B1890">
        <w:rPr>
          <w:rFonts w:ascii="Times New Roman" w:eastAsia="Times New Roman" w:hAnsi="Times New Roman"/>
          <w:sz w:val="28"/>
          <w:szCs w:val="28"/>
          <w:lang w:val="it-IT"/>
        </w:rPr>
        <w:t xml:space="preserve"> Hoàn thiện hệ thống công nghệ thông tin</w:t>
      </w:r>
      <w:r w:rsidR="00E3745F" w:rsidRPr="000B1890">
        <w:rPr>
          <w:rFonts w:ascii="Times New Roman" w:eastAsia="Times New Roman" w:hAnsi="Times New Roman"/>
          <w:sz w:val="28"/>
          <w:szCs w:val="28"/>
          <w:lang w:val="it-IT"/>
        </w:rPr>
        <w:t xml:space="preserve"> của Trung tâm dữ liệu quốc gia gồm</w:t>
      </w:r>
      <w:r w:rsidR="00C72A89" w:rsidRPr="000B1890">
        <w:rPr>
          <w:rFonts w:ascii="Times New Roman" w:eastAsia="Times New Roman" w:hAnsi="Times New Roman"/>
          <w:sz w:val="28"/>
          <w:szCs w:val="28"/>
          <w:lang w:val="it-IT"/>
        </w:rPr>
        <w:t xml:space="preserve"> xây dựng và triển khai </w:t>
      </w:r>
      <w:r w:rsidR="00E3745F" w:rsidRPr="000B1890">
        <w:rPr>
          <w:rFonts w:ascii="Times New Roman" w:eastAsia="Times New Roman" w:hAnsi="Times New Roman"/>
          <w:sz w:val="28"/>
          <w:szCs w:val="28"/>
          <w:lang w:val="it-IT"/>
        </w:rPr>
        <w:t>N</w:t>
      </w:r>
      <w:r w:rsidR="00C72A89" w:rsidRPr="000B1890">
        <w:rPr>
          <w:rFonts w:ascii="Times New Roman" w:eastAsia="Times New Roman" w:hAnsi="Times New Roman"/>
          <w:sz w:val="28"/>
          <w:szCs w:val="28"/>
          <w:lang w:val="it-IT"/>
        </w:rPr>
        <w:t>ền tảng điện toán đám mây</w:t>
      </w:r>
      <w:r w:rsidR="00E3745F" w:rsidRPr="000B1890">
        <w:rPr>
          <w:rFonts w:ascii="Times New Roman" w:eastAsia="Times New Roman" w:hAnsi="Times New Roman"/>
          <w:sz w:val="28"/>
          <w:szCs w:val="28"/>
          <w:lang w:val="it-IT"/>
        </w:rPr>
        <w:t xml:space="preserve">; Kho dữ liệu tổng hợp; </w:t>
      </w:r>
      <w:r w:rsidR="00397F33" w:rsidRPr="000B1890">
        <w:rPr>
          <w:rFonts w:ascii="Times New Roman" w:eastAsia="Times New Roman" w:hAnsi="Times New Roman"/>
          <w:sz w:val="28"/>
          <w:szCs w:val="28"/>
          <w:lang w:val="it-IT"/>
        </w:rPr>
        <w:t>Hệ thống phân tích dữ liệu phục vụ công tác quản lý</w:t>
      </w:r>
      <w:r w:rsidR="00E3745F" w:rsidRPr="000B1890">
        <w:rPr>
          <w:rFonts w:ascii="Times New Roman" w:eastAsia="Times New Roman" w:hAnsi="Times New Roman"/>
          <w:sz w:val="28"/>
          <w:szCs w:val="28"/>
          <w:lang w:val="it-IT"/>
        </w:rPr>
        <w:t xml:space="preserve">; </w:t>
      </w:r>
      <w:r w:rsidR="00397F33" w:rsidRPr="000B1890">
        <w:rPr>
          <w:rFonts w:ascii="Times New Roman" w:eastAsia="Times New Roman" w:hAnsi="Times New Roman"/>
          <w:sz w:val="28"/>
          <w:szCs w:val="28"/>
          <w:lang w:val="it-IT"/>
        </w:rPr>
        <w:t>Hệ thống dịch vụ dữ liệu chuyên ngành và hệ thống quản lý khai thác dữ liệu chuyên ngành</w:t>
      </w:r>
      <w:r w:rsidR="009769F5" w:rsidRPr="000B1890">
        <w:rPr>
          <w:rFonts w:ascii="Times New Roman" w:eastAsia="Times New Roman" w:hAnsi="Times New Roman"/>
          <w:sz w:val="28"/>
          <w:szCs w:val="28"/>
          <w:lang w:val="it-IT"/>
        </w:rPr>
        <w:t>.</w:t>
      </w:r>
    </w:p>
    <w:p w14:paraId="0BC3E533" w14:textId="77777777" w:rsidR="00E3745F" w:rsidRPr="000B1890" w:rsidRDefault="00E3745F"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753C8268" w14:textId="77777777" w:rsidR="00E3745F" w:rsidRPr="000B1890" w:rsidRDefault="00E3745F"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Theo lộ trình triển khai Đề án, đối với Trung tâm dữ liệu quốc gia số 1 hoàn thành trước năm 2025.</w:t>
      </w:r>
    </w:p>
    <w:p w14:paraId="2D63C86B" w14:textId="7C90D859" w:rsidR="00397F33" w:rsidRPr="000B1890" w:rsidRDefault="0032621D"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397F33" w:rsidRPr="000B1890">
        <w:rPr>
          <w:rFonts w:ascii="Times New Roman" w:eastAsia="Times New Roman" w:hAnsi="Times New Roman"/>
          <w:sz w:val="28"/>
          <w:szCs w:val="28"/>
          <w:lang w:val="it-IT"/>
        </w:rPr>
        <w:t xml:space="preserve"> </w:t>
      </w:r>
      <w:r w:rsidR="0032442D" w:rsidRPr="000B1890">
        <w:rPr>
          <w:rFonts w:ascii="Times New Roman" w:eastAsia="Times New Roman" w:hAnsi="Times New Roman"/>
          <w:sz w:val="28"/>
          <w:szCs w:val="28"/>
          <w:lang w:val="it-IT"/>
        </w:rPr>
        <w:t>B</w:t>
      </w:r>
      <w:r w:rsidR="00E3745F" w:rsidRPr="000B1890">
        <w:rPr>
          <w:rFonts w:ascii="Times New Roman" w:eastAsia="Times New Roman" w:hAnsi="Times New Roman"/>
          <w:sz w:val="28"/>
          <w:szCs w:val="28"/>
          <w:lang w:val="it-IT"/>
        </w:rPr>
        <w:t>ảo</w:t>
      </w:r>
      <w:r w:rsidR="0032442D" w:rsidRPr="000B1890">
        <w:rPr>
          <w:rFonts w:ascii="Times New Roman" w:eastAsia="Times New Roman" w:hAnsi="Times New Roman"/>
          <w:sz w:val="28"/>
          <w:szCs w:val="28"/>
          <w:lang w:val="it-IT"/>
        </w:rPr>
        <w:t xml:space="preserve"> đảm</w:t>
      </w:r>
      <w:r w:rsidR="00E3745F" w:rsidRPr="000B1890">
        <w:rPr>
          <w:rFonts w:ascii="Times New Roman" w:eastAsia="Times New Roman" w:hAnsi="Times New Roman"/>
          <w:sz w:val="28"/>
          <w:szCs w:val="28"/>
          <w:lang w:val="it-IT"/>
        </w:rPr>
        <w:t xml:space="preserve"> an ninh,</w:t>
      </w:r>
      <w:r w:rsidR="00397F33" w:rsidRPr="000B1890">
        <w:rPr>
          <w:rFonts w:ascii="Times New Roman" w:eastAsia="Times New Roman" w:hAnsi="Times New Roman"/>
          <w:sz w:val="28"/>
          <w:szCs w:val="28"/>
          <w:lang w:val="it-IT"/>
        </w:rPr>
        <w:t xml:space="preserve"> an toàn thông tin</w:t>
      </w:r>
      <w:r w:rsidR="00E3745F" w:rsidRPr="000B1890">
        <w:rPr>
          <w:rFonts w:ascii="Times New Roman" w:eastAsia="Times New Roman" w:hAnsi="Times New Roman"/>
          <w:sz w:val="28"/>
          <w:szCs w:val="28"/>
          <w:lang w:val="it-IT"/>
        </w:rPr>
        <w:t xml:space="preserve"> trong quá trình xây dựng, triển khai</w:t>
      </w:r>
      <w:r w:rsidR="002134A8" w:rsidRPr="000B1890">
        <w:rPr>
          <w:rFonts w:ascii="Times New Roman" w:eastAsia="Times New Roman" w:hAnsi="Times New Roman"/>
          <w:sz w:val="28"/>
          <w:szCs w:val="28"/>
          <w:lang w:val="it-IT"/>
        </w:rPr>
        <w:t>, quản trị, vận hành hệ thốn</w:t>
      </w:r>
      <w:r w:rsidR="009769F5" w:rsidRPr="000B1890">
        <w:rPr>
          <w:rFonts w:ascii="Times New Roman" w:eastAsia="Times New Roman" w:hAnsi="Times New Roman"/>
          <w:sz w:val="28"/>
          <w:szCs w:val="28"/>
          <w:lang w:val="it-IT"/>
        </w:rPr>
        <w:t>g.</w:t>
      </w:r>
    </w:p>
    <w:p w14:paraId="680C756E" w14:textId="77777777" w:rsidR="002134A8" w:rsidRPr="000B1890" w:rsidRDefault="002134A8"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4101DE85" w14:textId="77777777" w:rsidR="002134A8" w:rsidRPr="000B1890" w:rsidRDefault="002134A8"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Thực hiện thường xuyên.</w:t>
      </w:r>
    </w:p>
    <w:p w14:paraId="7FC25AD2" w14:textId="77777777" w:rsidR="00F062B4" w:rsidRPr="000B1890" w:rsidRDefault="00F062B4"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d) Chuyển đổi các hệ thống thông tin từ các bộ, ngành về Trung tâm dữ liệu quốc gia</w:t>
      </w:r>
      <w:r w:rsidR="009769F5" w:rsidRPr="000B1890">
        <w:rPr>
          <w:rFonts w:ascii="Times New Roman" w:eastAsia="Times New Roman" w:hAnsi="Times New Roman"/>
          <w:sz w:val="28"/>
          <w:szCs w:val="28"/>
          <w:lang w:val="it-IT"/>
        </w:rPr>
        <w:t>.</w:t>
      </w:r>
    </w:p>
    <w:p w14:paraId="5E232791" w14:textId="77777777" w:rsidR="00F062B4" w:rsidRPr="000B1890" w:rsidRDefault="00F062B4"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ngành, địa phương là chủ quản cơ sở dữ liệu quốc gia, cơ sở dữ liệu.</w:t>
      </w:r>
    </w:p>
    <w:p w14:paraId="05B1DA7E" w14:textId="77777777" w:rsidR="00F062B4" w:rsidRPr="000B1890" w:rsidRDefault="00F062B4"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Theo lộ trình triển khai Đề án.</w:t>
      </w:r>
    </w:p>
    <w:p w14:paraId="1317CE12" w14:textId="28D734CB" w:rsidR="00F062B4" w:rsidRPr="000B1890" w:rsidRDefault="00FE5EBA" w:rsidP="00C840C6">
      <w:pPr>
        <w:tabs>
          <w:tab w:val="left" w:pos="1134"/>
        </w:tabs>
        <w:spacing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đ</w:t>
      </w:r>
      <w:r w:rsidR="00F062B4" w:rsidRPr="000B1890">
        <w:rPr>
          <w:rFonts w:ascii="Times New Roman" w:eastAsia="Times New Roman" w:hAnsi="Times New Roman"/>
          <w:sz w:val="28"/>
          <w:szCs w:val="28"/>
          <w:lang w:val="it-IT"/>
        </w:rPr>
        <w:t>) Tích hợp, đồng bộ dữ liệu từ các cơ sở dữ liệu quốc gia, cơ sở dữ liệu của các Bộ, ngành, địa phương về Trung tâm dữ liệu quốc gia</w:t>
      </w:r>
      <w:r w:rsidR="009769F5" w:rsidRPr="000B1890">
        <w:rPr>
          <w:rFonts w:ascii="Times New Roman" w:eastAsia="Times New Roman" w:hAnsi="Times New Roman"/>
          <w:sz w:val="28"/>
          <w:szCs w:val="28"/>
          <w:lang w:val="it-IT"/>
        </w:rPr>
        <w:t>.</w:t>
      </w:r>
    </w:p>
    <w:p w14:paraId="13494828" w14:textId="77777777" w:rsidR="00F062B4" w:rsidRPr="000B1890" w:rsidRDefault="00F062B4"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ngành, địa phương là chủ quản cơ sở dữ liệu quốc gia, cơ sở dữ liệu.</w:t>
      </w:r>
    </w:p>
    <w:p w14:paraId="7D61E22C" w14:textId="77777777" w:rsidR="00F062B4" w:rsidRPr="000B1890" w:rsidRDefault="00F062B4" w:rsidP="00C840C6">
      <w:pPr>
        <w:tabs>
          <w:tab w:val="left" w:pos="1134"/>
        </w:tabs>
        <w:spacing w:before="22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Theo lộ trình triển khai Đề án.</w:t>
      </w:r>
    </w:p>
    <w:p w14:paraId="2F2EA24E" w14:textId="45030806" w:rsidR="0032621D" w:rsidRPr="00C840C6" w:rsidRDefault="0032621D" w:rsidP="000B1890">
      <w:pPr>
        <w:tabs>
          <w:tab w:val="left" w:pos="1134"/>
        </w:tabs>
        <w:spacing w:before="240" w:after="0" w:line="240" w:lineRule="auto"/>
        <w:ind w:firstLine="567"/>
        <w:jc w:val="both"/>
        <w:rPr>
          <w:rFonts w:ascii="Times New Roman" w:eastAsia="Times New Roman" w:hAnsi="Times New Roman"/>
          <w:spacing w:val="-4"/>
          <w:sz w:val="28"/>
          <w:szCs w:val="28"/>
          <w:lang w:val="it-IT"/>
        </w:rPr>
      </w:pPr>
      <w:r w:rsidRPr="00C840C6">
        <w:rPr>
          <w:rFonts w:ascii="Times New Roman" w:eastAsia="Times New Roman" w:hAnsi="Times New Roman"/>
          <w:spacing w:val="-4"/>
          <w:sz w:val="28"/>
          <w:szCs w:val="28"/>
          <w:lang w:val="it-IT"/>
        </w:rPr>
        <w:lastRenderedPageBreak/>
        <w:t xml:space="preserve">3. Về </w:t>
      </w:r>
      <w:r w:rsidR="00725BAE" w:rsidRPr="00C840C6">
        <w:rPr>
          <w:rFonts w:ascii="Times New Roman" w:eastAsia="Times New Roman" w:hAnsi="Times New Roman"/>
          <w:spacing w:val="-4"/>
          <w:sz w:val="28"/>
          <w:szCs w:val="28"/>
          <w:lang w:val="it-IT"/>
        </w:rPr>
        <w:t>bảo đảm</w:t>
      </w:r>
      <w:r w:rsidRPr="00C840C6">
        <w:rPr>
          <w:rFonts w:ascii="Times New Roman" w:eastAsia="Times New Roman" w:hAnsi="Times New Roman"/>
          <w:spacing w:val="-4"/>
          <w:sz w:val="28"/>
          <w:szCs w:val="28"/>
          <w:lang w:val="it-IT"/>
        </w:rPr>
        <w:t xml:space="preserve"> các điều kiện quản lý, vận hành Trung tâm dữ liệu quốc gia</w:t>
      </w:r>
    </w:p>
    <w:p w14:paraId="2B15489A" w14:textId="77777777" w:rsidR="00397F33" w:rsidRPr="000B1890" w:rsidRDefault="0032621D"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w:t>
      </w:r>
      <w:r w:rsidR="00397F33" w:rsidRPr="000B1890">
        <w:rPr>
          <w:rFonts w:ascii="Times New Roman" w:eastAsia="Times New Roman" w:hAnsi="Times New Roman"/>
          <w:sz w:val="28"/>
          <w:szCs w:val="28"/>
          <w:lang w:val="it-IT"/>
        </w:rPr>
        <w:t>Xây dựng mô hình tổ chức</w:t>
      </w:r>
      <w:r w:rsidRPr="000B1890">
        <w:rPr>
          <w:rFonts w:ascii="Times New Roman" w:eastAsia="Times New Roman" w:hAnsi="Times New Roman"/>
          <w:sz w:val="28"/>
          <w:szCs w:val="28"/>
          <w:lang w:val="it-IT"/>
        </w:rPr>
        <w:t xml:space="preserve"> là đơn vị cấp</w:t>
      </w:r>
      <w:r w:rsidR="00E446EB" w:rsidRPr="000B1890">
        <w:rPr>
          <w:rFonts w:ascii="Times New Roman" w:eastAsia="Times New Roman" w:hAnsi="Times New Roman"/>
          <w:sz w:val="28"/>
          <w:szCs w:val="28"/>
          <w:lang w:val="it-IT"/>
        </w:rPr>
        <w:t xml:space="preserve"> Cục </w:t>
      </w:r>
      <w:r w:rsidRPr="000B1890">
        <w:rPr>
          <w:rFonts w:ascii="Times New Roman" w:eastAsia="Times New Roman" w:hAnsi="Times New Roman"/>
          <w:sz w:val="28"/>
          <w:szCs w:val="28"/>
          <w:lang w:val="it-IT"/>
        </w:rPr>
        <w:t>thuộc Bộ Công an</w:t>
      </w:r>
      <w:r w:rsidR="00397F33" w:rsidRPr="000B1890">
        <w:rPr>
          <w:rFonts w:ascii="Times New Roman" w:eastAsia="Times New Roman" w:hAnsi="Times New Roman"/>
          <w:sz w:val="28"/>
          <w:szCs w:val="28"/>
          <w:lang w:val="it-IT"/>
        </w:rPr>
        <w:t xml:space="preserve"> để phục vụ việc quản lý và vận hành Trung tâm dữ liệu quốc gia</w:t>
      </w:r>
      <w:r w:rsidR="009769F5" w:rsidRPr="000B1890">
        <w:rPr>
          <w:rFonts w:ascii="Times New Roman" w:eastAsia="Times New Roman" w:hAnsi="Times New Roman"/>
          <w:sz w:val="28"/>
          <w:szCs w:val="28"/>
          <w:lang w:val="it-IT"/>
        </w:rPr>
        <w:t>.</w:t>
      </w:r>
    </w:p>
    <w:p w14:paraId="6A8F139C" w14:textId="77777777" w:rsidR="00E446EB" w:rsidRPr="000B1890" w:rsidRDefault="00E446E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0DF03572" w14:textId="56A389FD" w:rsidR="0032621D" w:rsidRPr="000B1890" w:rsidRDefault="00E446E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Thời gian </w:t>
      </w:r>
      <w:r w:rsidR="00B427AE">
        <w:rPr>
          <w:rFonts w:ascii="Times New Roman" w:eastAsia="Times New Roman" w:hAnsi="Times New Roman"/>
          <w:sz w:val="28"/>
          <w:szCs w:val="28"/>
          <w:lang w:val="it-IT"/>
        </w:rPr>
        <w:t>hoàn thành</w:t>
      </w:r>
      <w:r w:rsidRPr="000B1890">
        <w:rPr>
          <w:rFonts w:ascii="Times New Roman" w:eastAsia="Times New Roman" w:hAnsi="Times New Roman"/>
          <w:sz w:val="28"/>
          <w:szCs w:val="28"/>
          <w:lang w:val="it-IT"/>
        </w:rPr>
        <w:t>: Trong năm 202</w:t>
      </w:r>
      <w:r w:rsidR="00B427AE">
        <w:rPr>
          <w:rFonts w:ascii="Times New Roman" w:eastAsia="Times New Roman" w:hAnsi="Times New Roman"/>
          <w:sz w:val="28"/>
          <w:szCs w:val="28"/>
          <w:lang w:val="it-IT"/>
        </w:rPr>
        <w:t>4</w:t>
      </w:r>
      <w:r w:rsidRPr="000B1890">
        <w:rPr>
          <w:rFonts w:ascii="Times New Roman" w:eastAsia="Times New Roman" w:hAnsi="Times New Roman"/>
          <w:sz w:val="28"/>
          <w:szCs w:val="28"/>
          <w:lang w:val="it-IT"/>
        </w:rPr>
        <w:t>.</w:t>
      </w:r>
    </w:p>
    <w:p w14:paraId="533F0DDC" w14:textId="5E907115" w:rsidR="008B3C13" w:rsidRPr="000B1890" w:rsidRDefault="008B3C1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b) Đào tạo, tập huấn,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nguồn nhân lực phục vụ quản trị, vận hành Trung tâm dữ liệu quốc gia.</w:t>
      </w:r>
    </w:p>
    <w:p w14:paraId="35039AA6" w14:textId="77777777" w:rsidR="008B3C13" w:rsidRPr="000B1890" w:rsidRDefault="008B3C1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Đơn vị chủ trì: Bộ Công an.</w:t>
      </w:r>
    </w:p>
    <w:p w14:paraId="66509118" w14:textId="77777777" w:rsidR="008B3C13" w:rsidRPr="000B1890" w:rsidRDefault="008B3C1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Thời gian thực hiện: Theo lộ trình triển khai Đề án.</w:t>
      </w:r>
    </w:p>
    <w:p w14:paraId="53C407B2" w14:textId="77777777" w:rsidR="007A1BD9" w:rsidRPr="000B1890" w:rsidRDefault="0081491A" w:rsidP="000B1890">
      <w:pPr>
        <w:tabs>
          <w:tab w:val="left" w:pos="1134"/>
        </w:tabs>
        <w:spacing w:before="24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VI</w:t>
      </w:r>
      <w:r w:rsidR="00570A76" w:rsidRPr="000B1890">
        <w:rPr>
          <w:rFonts w:ascii="Times New Roman" w:eastAsia="Times New Roman" w:hAnsi="Times New Roman"/>
          <w:b/>
          <w:bCs/>
          <w:sz w:val="28"/>
          <w:szCs w:val="28"/>
          <w:lang w:val="it-IT"/>
        </w:rPr>
        <w:t>. GIẢI PHÁP</w:t>
      </w:r>
    </w:p>
    <w:p w14:paraId="22682609"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1. Giải pháp về cơ chế, chính sách </w:t>
      </w:r>
    </w:p>
    <w:p w14:paraId="1087F01A" w14:textId="3AC9D540"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Thực hiện ngay các công việc tổng hợp đưa vào chương trình xây dựng Luật, pháp lệnh để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cơ sở pháp lý triển khai Đề án (Nhóm nhiệm vụ xây dựng hoàn thiện cơ sở pháp lý).</w:t>
      </w:r>
    </w:p>
    <w:p w14:paraId="4A12DE33"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Hoàn thiện cơ chế chính sách để triển khai sớm việc thu hút nhân sự, đặc biệt là các chuyên gia trình độ cao, phục vụ quá trình triển khai Đề án ngay từ giai đoạn chuẩn bị đầu tư. </w:t>
      </w:r>
    </w:p>
    <w:p w14:paraId="50E332AD"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Đẩy nhanh việc hoàn thiện và triển khai các Dự án thành phần thuộc Đề án. Tiến hành rà soát, đánh giá, cập nhật và ban hành kịp thời các cơ chế, chính sách hỗ trợ các đơn vị khai thác sử dụng các dịch vụ của Trung tâm dữ liệu quốc gia…</w:t>
      </w:r>
    </w:p>
    <w:p w14:paraId="371C031F" w14:textId="08E9B74E"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Rà soát, cập nhật thường xuyên các quy định về vận hành, khai thác, sử dụng dịch vụ của Trung tâm dữ liệu quốc gia và việc cập nhật, đồng bộ dữ liệu từ các Cơ sở dữ liệu chuyên ngành về Trung tâm dữ liệu quốc gia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yêu cầu: đúng, đủ, sạch, sống và các quy định về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an toàn thông tin.</w:t>
      </w:r>
    </w:p>
    <w:p w14:paraId="48B081CC"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Hoàn thiện cơ chế, chính sách thúc đẩy người dân và doanh nghiệp sử dụng hiệu quả dịch vụ dữ liệu của Trung tâm dữ liệu quốc gia để phục vụ quá trình phát triển kinh tế - xã hội.</w:t>
      </w:r>
    </w:p>
    <w:p w14:paraId="3670382A"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Tăng cường sự phối hợp giữa các bộ, ngành và địa phương trong việc triển khai thực hiện Đề án Trung tâm dữ liệu quốc gia. </w:t>
      </w:r>
    </w:p>
    <w:p w14:paraId="0A2780EC" w14:textId="28BCC78F"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2. Giải pháp về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nhân lực</w:t>
      </w:r>
    </w:p>
    <w:p w14:paraId="28899329" w14:textId="5D5DB515" w:rsidR="00570A76" w:rsidRPr="000B1890" w:rsidRDefault="00397F3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570A76" w:rsidRPr="000B1890">
        <w:rPr>
          <w:rFonts w:ascii="Times New Roman" w:eastAsia="Times New Roman" w:hAnsi="Times New Roman"/>
          <w:sz w:val="28"/>
          <w:szCs w:val="28"/>
          <w:lang w:val="it-IT"/>
        </w:rPr>
        <w:t xml:space="preserve"> </w:t>
      </w:r>
      <w:r w:rsidR="0032442D" w:rsidRPr="000B1890">
        <w:rPr>
          <w:rFonts w:ascii="Times New Roman" w:eastAsia="Times New Roman" w:hAnsi="Times New Roman"/>
          <w:sz w:val="28"/>
          <w:szCs w:val="28"/>
          <w:lang w:val="it-IT"/>
        </w:rPr>
        <w:t>Bảo đảm</w:t>
      </w:r>
      <w:r w:rsidR="00570A76" w:rsidRPr="000B1890">
        <w:rPr>
          <w:rFonts w:ascii="Times New Roman" w:eastAsia="Times New Roman" w:hAnsi="Times New Roman"/>
          <w:sz w:val="28"/>
          <w:szCs w:val="28"/>
          <w:lang w:val="it-IT"/>
        </w:rPr>
        <w:t xml:space="preserve"> số lượng nhân lực </w:t>
      </w:r>
    </w:p>
    <w:p w14:paraId="40DF52ED"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xml:space="preserve">-  Điều động cán bộ cho Trung tâm dữ liệu quốc gia từ các nguồn chính: Công an các đơn vị địa phương, học viên các Học viện Công an nhân dân. </w:t>
      </w:r>
    </w:p>
    <w:p w14:paraId="527D2F6E"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Triển khai ngay việc thu hút, tuyển chọn công dân vào Công an nhân dân và phát triển nguồn nhân lực chuyên môn cao về khoa học dữ liệu, quản trị, vận hành các thành phần của hệ thống. </w:t>
      </w:r>
    </w:p>
    <w:p w14:paraId="279166EE" w14:textId="64EAC594"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Triển khai cơ chế hỗ trợ và kêu gọi các cơ sở giáo dục đại học, các đơn vị công nghệ thông tin trong nước và quốc tế thực hiện công việc đào tạo và phát triển nhân lực khoa học dữ liệu trong nước để phát triển các lĩnh vực liên quan đến dữ liệu về con người và khai thác dữ liệu mở góp phần phát triển kinh tế - xã hội.</w:t>
      </w:r>
    </w:p>
    <w:p w14:paraId="10267562" w14:textId="614C210E"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Nghiên cứu, xây dựng phương án thuê dịch vụ vận hành chuyên nghiệp của các doanh nghiệp,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chất lượng dịch vụ và an ninh, an toàn hệ thống. </w:t>
      </w:r>
    </w:p>
    <w:p w14:paraId="2E71D791" w14:textId="77777777" w:rsidR="00570A76" w:rsidRPr="000B1890" w:rsidRDefault="00397F3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570A76" w:rsidRPr="000B1890">
        <w:rPr>
          <w:rFonts w:ascii="Times New Roman" w:eastAsia="Times New Roman" w:hAnsi="Times New Roman"/>
          <w:sz w:val="28"/>
          <w:szCs w:val="28"/>
          <w:lang w:val="it-IT"/>
        </w:rPr>
        <w:t xml:space="preserve"> Đào tạo, bồi dưỡng nhân lực</w:t>
      </w:r>
    </w:p>
    <w:p w14:paraId="60679A89" w14:textId="20649FFB"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Xây dựng và thực hiện kế hoạch đào tạo chi tiết cho các cán bộ của Trung tâm dữ liệu Quốc gia. Phát triển các hình thức liên kết đào tạo nhằm đáp ứng tốt nhu cầu và nâng cao chất lượng nguồn nhân lực. Trước mắt, chú trọng tổ chức các hội thảo chuyên đ</w:t>
      </w:r>
      <w:r w:rsidR="00CD3431" w:rsidRPr="000B1890">
        <w:rPr>
          <w:rFonts w:ascii="Times New Roman" w:eastAsia="Times New Roman" w:hAnsi="Times New Roman"/>
          <w:sz w:val="28"/>
          <w:szCs w:val="28"/>
          <w:lang w:val="it-IT"/>
        </w:rPr>
        <w:t>ề</w:t>
      </w:r>
      <w:r w:rsidRPr="000B1890">
        <w:rPr>
          <w:rFonts w:ascii="Times New Roman" w:eastAsia="Times New Roman" w:hAnsi="Times New Roman"/>
          <w:sz w:val="28"/>
          <w:szCs w:val="28"/>
          <w:lang w:val="it-IT"/>
        </w:rPr>
        <w:t xml:space="preserve"> nhằm tăng cường năng lực triển khai hiệu quả các Dự án thành phần của Đề án. Huy động sớm các đơn vị, doanh nghiệp công nghệ trong công an nhân dân tham gia sâu hơn vào thực hiện các nhiệm vụ của Đề án nhằm tận dụng các nguồn lực về công nghệ, nhân sự chuyên môn cao, hạ tầng kỹ thuật dịch vụ,…. của các đơn vị để đẩy nhanh hơn quá trình triển khai Đề án.</w:t>
      </w:r>
    </w:p>
    <w:p w14:paraId="01A050D7" w14:textId="77777777" w:rsidR="00570A76" w:rsidRPr="000B1890" w:rsidRDefault="00397F33"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570A76" w:rsidRPr="000B1890">
        <w:rPr>
          <w:rFonts w:ascii="Times New Roman" w:eastAsia="Times New Roman" w:hAnsi="Times New Roman"/>
          <w:sz w:val="28"/>
          <w:szCs w:val="28"/>
          <w:lang w:val="it-IT"/>
        </w:rPr>
        <w:t xml:space="preserve"> Chế độ, chính sách đãi ngộ</w:t>
      </w:r>
    </w:p>
    <w:p w14:paraId="7E49FE20" w14:textId="1A2D2E39"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Lĩnh vực công nghệ thông tin là lĩnh vực có tính chất đặc thù, đòi hỏi độ khó cao trong xử lý công tác chuyên môn, thị trường lao động luôn sẵn sàng đáp ứng mức thu nhập rất cao đối với nhóm lao động đặc biệt này. Do đó để cạnh tranh với thị trường lao động, thu hút được các chuyên gia, nhà khoa học, người</w:t>
      </w:r>
      <w:r w:rsidR="004B7CCA" w:rsidRPr="000B1890">
        <w:rPr>
          <w:rFonts w:ascii="Times New Roman" w:eastAsia="Times New Roman" w:hAnsi="Times New Roman"/>
          <w:sz w:val="28"/>
          <w:szCs w:val="28"/>
          <w:lang w:val="it-IT"/>
        </w:rPr>
        <w:t xml:space="preserve"> </w:t>
      </w:r>
      <w:r w:rsidRPr="000B1890">
        <w:rPr>
          <w:rFonts w:ascii="Times New Roman" w:eastAsia="Times New Roman" w:hAnsi="Times New Roman"/>
          <w:sz w:val="28"/>
          <w:szCs w:val="28"/>
          <w:lang w:val="it-IT"/>
        </w:rPr>
        <w:t>có tài năng đặc biệt trong lĩnh vực công nghệ thông tin tham gia vào triển khai các hoạt động của Trung tâm dữ liệu quốc gia, xem xét cho áp dụng các cơ chế chính sách nêu tại Nghị quyết số 27-NQ/TW ngày 21</w:t>
      </w:r>
      <w:r w:rsidR="00FE5EBA">
        <w:rPr>
          <w:rFonts w:ascii="Times New Roman" w:eastAsia="Times New Roman" w:hAnsi="Times New Roman"/>
          <w:sz w:val="28"/>
          <w:szCs w:val="28"/>
          <w:lang w:val="it-IT"/>
        </w:rPr>
        <w:t xml:space="preserve"> tháng </w:t>
      </w:r>
      <w:r w:rsidRPr="000B1890">
        <w:rPr>
          <w:rFonts w:ascii="Times New Roman" w:eastAsia="Times New Roman" w:hAnsi="Times New Roman"/>
          <w:sz w:val="28"/>
          <w:szCs w:val="28"/>
          <w:lang w:val="it-IT"/>
        </w:rPr>
        <w:t>5</w:t>
      </w:r>
      <w:r w:rsidR="00FE5EBA">
        <w:rPr>
          <w:rFonts w:ascii="Times New Roman" w:eastAsia="Times New Roman" w:hAnsi="Times New Roman"/>
          <w:sz w:val="28"/>
          <w:szCs w:val="28"/>
          <w:lang w:val="it-IT"/>
        </w:rPr>
        <w:t xml:space="preserve"> năm </w:t>
      </w:r>
      <w:r w:rsidRPr="000B1890">
        <w:rPr>
          <w:rFonts w:ascii="Times New Roman" w:eastAsia="Times New Roman" w:hAnsi="Times New Roman"/>
          <w:sz w:val="28"/>
          <w:szCs w:val="28"/>
          <w:lang w:val="it-IT"/>
        </w:rPr>
        <w:t>2018 của Ban Chấp hành Trung ương khóa XII: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r w:rsidR="00DA485B" w:rsidRPr="000B1890">
        <w:rPr>
          <w:rFonts w:ascii="Times New Roman" w:eastAsia="Times New Roman" w:hAnsi="Times New Roman"/>
          <w:sz w:val="28"/>
          <w:szCs w:val="28"/>
          <w:lang w:val="it-IT"/>
        </w:rPr>
        <w:t>.</w:t>
      </w:r>
    </w:p>
    <w:p w14:paraId="77A71067" w14:textId="6C6BDBBB"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Ngoài ra, đề xuất cơ chế được sử dụng nguồn thu phí, lệ phí và nguồn thu sự nghiệp để hỗ trợ chi trả chế độ bồi dưỡng chính sách cho cán bộ Trung tâm</w:t>
      </w:r>
      <w:r w:rsidR="00CD3431" w:rsidRPr="000B1890">
        <w:rPr>
          <w:rFonts w:ascii="Times New Roman" w:eastAsia="Times New Roman" w:hAnsi="Times New Roman"/>
          <w:sz w:val="28"/>
          <w:szCs w:val="28"/>
          <w:lang w:val="it-IT"/>
        </w:rPr>
        <w:t xml:space="preserve"> </w:t>
      </w:r>
      <w:r w:rsidR="00011D2F">
        <w:rPr>
          <w:rFonts w:ascii="Times New Roman" w:eastAsia="Times New Roman" w:hAnsi="Times New Roman"/>
          <w:sz w:val="28"/>
          <w:szCs w:val="28"/>
          <w:lang w:val="it-IT"/>
        </w:rPr>
        <w:t xml:space="preserve">dữ liệu quốc gia </w:t>
      </w:r>
      <w:r w:rsidR="00CD3431" w:rsidRPr="000B1890">
        <w:rPr>
          <w:rFonts w:ascii="Times New Roman" w:eastAsia="Times New Roman" w:hAnsi="Times New Roman"/>
          <w:sz w:val="28"/>
          <w:szCs w:val="28"/>
          <w:lang w:val="it-IT"/>
        </w:rPr>
        <w:t>theo quy định của pháp luật.</w:t>
      </w:r>
    </w:p>
    <w:p w14:paraId="5F2D31AF" w14:textId="76683AC8"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3. Giải pháp về khoa học và công nghệ</w:t>
      </w:r>
    </w:p>
    <w:p w14:paraId="63D7E090" w14:textId="77777777" w:rsidR="00570A76" w:rsidRPr="000B1890" w:rsidRDefault="00DA485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570A76" w:rsidRPr="000B1890">
        <w:rPr>
          <w:rFonts w:ascii="Times New Roman" w:eastAsia="Times New Roman" w:hAnsi="Times New Roman"/>
          <w:sz w:val="28"/>
          <w:szCs w:val="28"/>
          <w:lang w:val="it-IT"/>
        </w:rPr>
        <w:t>Ưu tiên đầu tư cho các dự án nghiên cứu phát triển, chuyển giao công nghệ khai thác dữ liệu, các ứng dụng khai phá, thu thập dữ liệu… như</w:t>
      </w:r>
      <w:r w:rsidRPr="000B1890">
        <w:rPr>
          <w:rFonts w:ascii="Times New Roman" w:eastAsia="Times New Roman" w:hAnsi="Times New Roman"/>
          <w:sz w:val="28"/>
          <w:szCs w:val="28"/>
          <w:lang w:val="it-IT"/>
        </w:rPr>
        <w:t xml:space="preserve"> p</w:t>
      </w:r>
      <w:r w:rsidR="00570A76" w:rsidRPr="000B1890">
        <w:rPr>
          <w:rFonts w:ascii="Times New Roman" w:eastAsia="Times New Roman" w:hAnsi="Times New Roman"/>
          <w:sz w:val="28"/>
          <w:szCs w:val="28"/>
          <w:lang w:val="it-IT"/>
        </w:rPr>
        <w:t>hát triển các mô hình phân tích dự báo sử dụng dữ liệu về con người phục vụ công tác quản lý xã hội chuyên ngành và xây dựng kho dữ liệu mở</w:t>
      </w:r>
      <w:r w:rsidRPr="000B1890">
        <w:rPr>
          <w:rFonts w:ascii="Times New Roman" w:eastAsia="Times New Roman" w:hAnsi="Times New Roman"/>
          <w:sz w:val="28"/>
          <w:szCs w:val="28"/>
          <w:lang w:val="it-IT"/>
        </w:rPr>
        <w:t>; ứ</w:t>
      </w:r>
      <w:r w:rsidR="00570A76" w:rsidRPr="000B1890">
        <w:rPr>
          <w:rFonts w:ascii="Times New Roman" w:eastAsia="Times New Roman" w:hAnsi="Times New Roman"/>
          <w:sz w:val="28"/>
          <w:szCs w:val="28"/>
          <w:lang w:val="it-IT"/>
        </w:rPr>
        <w:t xml:space="preserve">ng dụng các kỹ thuật, công nghệ mới trong khai phá thu thập và thực hiện tính toán phân tích các dữ liệu về con người trong kho dữ liệu tổng hợp. </w:t>
      </w:r>
    </w:p>
    <w:p w14:paraId="6BCED3EB" w14:textId="77777777" w:rsidR="00570A76" w:rsidRPr="000B1890" w:rsidRDefault="00DA485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570A76" w:rsidRPr="000B1890">
        <w:rPr>
          <w:rFonts w:ascii="Times New Roman" w:eastAsia="Times New Roman" w:hAnsi="Times New Roman"/>
          <w:sz w:val="28"/>
          <w:szCs w:val="28"/>
          <w:lang w:val="it-IT"/>
        </w:rPr>
        <w:t xml:space="preserve">Triển khai áp dụng thống nhất các tiêu chuẩn về phát triển dữ liệu trong các cơ quan nhà nước. Yêu cầu đẩy mạnh sử dụng công nghệ điện toán đám mây trong ứng dụng và phát triển công nghệ thông tin tại các cơ quan nhà nước. </w:t>
      </w:r>
    </w:p>
    <w:p w14:paraId="78A4D5E1" w14:textId="6926A594" w:rsidR="00570A76" w:rsidRPr="000B1890" w:rsidRDefault="00DA485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570A76" w:rsidRPr="000B1890">
        <w:rPr>
          <w:rFonts w:ascii="Times New Roman" w:eastAsia="Times New Roman" w:hAnsi="Times New Roman"/>
          <w:sz w:val="28"/>
          <w:szCs w:val="28"/>
          <w:lang w:val="it-IT"/>
        </w:rPr>
        <w:t xml:space="preserve">Khuyến khích mọi hình thức hợp tác khoa học công nghệ với các tổ chức, trong và ngoài nước thực hiện việc chuyển giao công nghệ và kinh nghiệm quản lý tiên tiến trong lĩnh vực liên quan. Huy động năng lực của các doanh nghiệp công an nhân dân cùng tham gia nghiên cứu phát triển và làm chủ các công nghệ lõi, như: </w:t>
      </w:r>
      <w:r w:rsidR="00963A78">
        <w:rPr>
          <w:rFonts w:ascii="Times New Roman" w:eastAsia="Times New Roman" w:hAnsi="Times New Roman"/>
          <w:sz w:val="28"/>
          <w:szCs w:val="28"/>
          <w:lang w:val="it-IT"/>
        </w:rPr>
        <w:t>nền tảng điện toán</w:t>
      </w:r>
      <w:r w:rsidR="00570A76" w:rsidRPr="000B1890">
        <w:rPr>
          <w:rFonts w:ascii="Times New Roman" w:eastAsia="Times New Roman" w:hAnsi="Times New Roman"/>
          <w:sz w:val="28"/>
          <w:szCs w:val="28"/>
          <w:lang w:val="it-IT"/>
        </w:rPr>
        <w:t xml:space="preserve"> đám mây, cơ sở dữ liệu </w:t>
      </w:r>
      <w:r w:rsidR="00963A78">
        <w:rPr>
          <w:rFonts w:ascii="Times New Roman" w:eastAsia="Times New Roman" w:hAnsi="Times New Roman"/>
          <w:sz w:val="28"/>
          <w:szCs w:val="28"/>
          <w:lang w:val="it-IT"/>
        </w:rPr>
        <w:t>lớn</w:t>
      </w:r>
      <w:r w:rsidR="00570A76" w:rsidRPr="000B1890">
        <w:rPr>
          <w:rFonts w:ascii="Times New Roman" w:eastAsia="Times New Roman" w:hAnsi="Times New Roman"/>
          <w:sz w:val="28"/>
          <w:szCs w:val="28"/>
          <w:lang w:val="it-IT"/>
        </w:rPr>
        <w:t xml:space="preserve">, phần mềm trung gian, điện toán và lưu trữ phân tán, mô hình lưu thông dữ liệu,… </w:t>
      </w:r>
    </w:p>
    <w:p w14:paraId="66AE0E26" w14:textId="56B9D562" w:rsidR="00570A76" w:rsidRPr="000B1890" w:rsidRDefault="00DA485B"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570A76" w:rsidRPr="000B1890">
        <w:rPr>
          <w:rFonts w:ascii="Times New Roman" w:eastAsia="Times New Roman" w:hAnsi="Times New Roman"/>
          <w:sz w:val="28"/>
          <w:szCs w:val="28"/>
          <w:lang w:val="it-IT"/>
        </w:rPr>
        <w:t>Khuyến khích sử dụng các phần mềm, giải pháp, thiết bị là sản phẩm của các nhiệm vụ nghiên cứu khoa học, do các</w:t>
      </w:r>
      <w:r w:rsidR="00F37270" w:rsidRPr="000B1890">
        <w:rPr>
          <w:rFonts w:ascii="Times New Roman" w:eastAsia="Times New Roman" w:hAnsi="Times New Roman"/>
          <w:sz w:val="28"/>
          <w:szCs w:val="28"/>
          <w:lang w:val="it-IT"/>
        </w:rPr>
        <w:t xml:space="preserve"> học viện, trường đại học, viện nghiên cứu và</w:t>
      </w:r>
      <w:r w:rsidR="00570A76" w:rsidRPr="000B1890">
        <w:rPr>
          <w:rFonts w:ascii="Times New Roman" w:eastAsia="Times New Roman" w:hAnsi="Times New Roman"/>
          <w:sz w:val="28"/>
          <w:szCs w:val="28"/>
          <w:lang w:val="it-IT"/>
        </w:rPr>
        <w:t xml:space="preserve"> doanh nghiệp Việt Nam phát triển và thiết kế, trong việc xây dựng hạ tầng lưu trữ, phân tích, chia sẻ dữ liệu: nền tảng tích hợp, chia sẻ dữ liệu; các hệ thống ứng dụng hỗ trợ, phục vụ chỉ đạo, điều hành; các ứng dụng và giải pháp theo dõi, giám sát và điều phối toàn bộ quá trình kết nối, chia sẻ dữ liệu.</w:t>
      </w:r>
    </w:p>
    <w:p w14:paraId="3E61B9EC"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4. Giải pháp về huy động vốn và phân bổ vốn đầu tư</w:t>
      </w:r>
    </w:p>
    <w:p w14:paraId="46265EB6" w14:textId="3FC1ABCB" w:rsidR="00570A76" w:rsidRPr="000B1890" w:rsidRDefault="00093690"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Nguồn vốn thực hiện Đề án bao gồm nguồn ngân sách nhà </w:t>
      </w:r>
      <w:r w:rsidRPr="00963A78">
        <w:rPr>
          <w:rFonts w:ascii="Times New Roman" w:eastAsia="Times New Roman" w:hAnsi="Times New Roman"/>
          <w:sz w:val="28"/>
          <w:szCs w:val="28"/>
          <w:lang w:val="it-IT"/>
        </w:rPr>
        <w:t>nước (</w:t>
      </w:r>
      <w:r w:rsidR="00963A78" w:rsidRPr="00963A78">
        <w:rPr>
          <w:rFonts w:ascii="Times New Roman" w:eastAsia="Times New Roman" w:hAnsi="Times New Roman"/>
          <w:sz w:val="28"/>
          <w:szCs w:val="28"/>
          <w:lang w:val="it-IT"/>
        </w:rPr>
        <w:t>đầu tư phát triển</w:t>
      </w:r>
      <w:r w:rsidRPr="00963A78">
        <w:rPr>
          <w:rFonts w:ascii="Times New Roman" w:eastAsia="Times New Roman" w:hAnsi="Times New Roman"/>
          <w:sz w:val="28"/>
          <w:szCs w:val="28"/>
          <w:lang w:val="it-IT"/>
        </w:rPr>
        <w:t>, kinh phí thường xuyên) theo phân cấp hiện hành, các nguồn</w:t>
      </w:r>
      <w:r w:rsidRPr="000B1890">
        <w:rPr>
          <w:rFonts w:ascii="Times New Roman" w:eastAsia="Times New Roman" w:hAnsi="Times New Roman"/>
          <w:sz w:val="28"/>
          <w:szCs w:val="28"/>
          <w:lang w:val="it-IT"/>
        </w:rPr>
        <w:t xml:space="preserve"> huy động hợp pháp khác, để thực hiện các công việc</w:t>
      </w:r>
      <w:r w:rsidR="00570A76" w:rsidRPr="000B1890">
        <w:rPr>
          <w:rFonts w:ascii="Times New Roman" w:eastAsia="Times New Roman" w:hAnsi="Times New Roman"/>
          <w:sz w:val="28"/>
          <w:szCs w:val="28"/>
          <w:lang w:val="it-IT"/>
        </w:rPr>
        <w:t>:</w:t>
      </w:r>
    </w:p>
    <w:p w14:paraId="490C4D00" w14:textId="5443372D"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Đầu tư xây dựng công trình và mua sắm trang thiết bị, phần mềm, cơ sở dữ liệu của Trung tâm</w:t>
      </w:r>
      <w:r w:rsidR="00FE5EBA">
        <w:rPr>
          <w:rFonts w:ascii="Times New Roman" w:eastAsia="Times New Roman" w:hAnsi="Times New Roman"/>
          <w:sz w:val="28"/>
          <w:szCs w:val="28"/>
          <w:lang w:val="it-IT"/>
        </w:rPr>
        <w:t>.</w:t>
      </w:r>
    </w:p>
    <w:p w14:paraId="77F2CD84" w14:textId="2B5CE786"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Đào tạo, tập huấn nâng cao trình độ cho cán bộ, chiến sĩ</w:t>
      </w:r>
      <w:r w:rsidR="00FE5EBA">
        <w:rPr>
          <w:rFonts w:ascii="Times New Roman" w:eastAsia="Times New Roman" w:hAnsi="Times New Roman"/>
          <w:sz w:val="28"/>
          <w:szCs w:val="28"/>
          <w:lang w:val="it-IT"/>
        </w:rPr>
        <w:t>.</w:t>
      </w:r>
    </w:p>
    <w:p w14:paraId="38C33CF6" w14:textId="14410B4B"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Ban hành, sửa đổi, bổ sung các văn bản quy phạm pháp luật</w:t>
      </w:r>
      <w:r w:rsidR="00FE5EBA">
        <w:rPr>
          <w:rFonts w:ascii="Times New Roman" w:eastAsia="Times New Roman" w:hAnsi="Times New Roman"/>
          <w:sz w:val="28"/>
          <w:szCs w:val="28"/>
          <w:lang w:val="it-IT"/>
        </w:rPr>
        <w:t>.</w:t>
      </w:r>
    </w:p>
    <w:p w14:paraId="35067485" w14:textId="22FA3ED1"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Công tác chuẩn bị đầu tư (khảo sát, hội thảo, thuê tư vấn, chuyên gia,…); lập báo cáo nghiên cứu tiền khả thi, báo cáo nghiên cứu khả thi các dự án</w:t>
      </w:r>
      <w:r w:rsidR="00FE5EBA">
        <w:rPr>
          <w:rFonts w:ascii="Times New Roman" w:eastAsia="Times New Roman" w:hAnsi="Times New Roman"/>
          <w:sz w:val="28"/>
          <w:szCs w:val="28"/>
          <w:lang w:val="it-IT"/>
        </w:rPr>
        <w:t>.</w:t>
      </w:r>
      <w:r w:rsidRPr="000B1890">
        <w:rPr>
          <w:rFonts w:ascii="Times New Roman" w:eastAsia="Times New Roman" w:hAnsi="Times New Roman"/>
          <w:sz w:val="28"/>
          <w:szCs w:val="28"/>
          <w:lang w:val="it-IT"/>
        </w:rPr>
        <w:t xml:space="preserve"> </w:t>
      </w:r>
    </w:p>
    <w:p w14:paraId="53B0F346" w14:textId="7AF1F1D5"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Quản lý, vận hành, bảo trì, bảo dưỡng, duy tu, sửa chữa cơ sở vật chất, trang thiết bị trong quá trình khai thác sử dụng</w:t>
      </w:r>
      <w:r w:rsidR="00FE5EBA">
        <w:rPr>
          <w:rFonts w:ascii="Times New Roman" w:eastAsia="Times New Roman" w:hAnsi="Times New Roman"/>
          <w:sz w:val="28"/>
          <w:szCs w:val="28"/>
          <w:lang w:val="it-IT"/>
        </w:rPr>
        <w:t>.</w:t>
      </w:r>
    </w:p>
    <w:p w14:paraId="46719FEB"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Chi bồi dưỡng, chính sách đãi ngộ cho cán bộ, chiến sĩ.</w:t>
      </w:r>
    </w:p>
    <w:p w14:paraId="1010CBE5"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Ngoài ra, thực hiện kêu gọi các doanh nghiệp đồng hành, san sẻ kinh phí trong đào tạo và thu hút nhân sự chất lượng cao phục vụ công tác vận hành và làm chủ công nghệ.</w:t>
      </w:r>
    </w:p>
    <w:p w14:paraId="6F6ADBA4" w14:textId="1AE381C2"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5. Giải pháp về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kết nối mạng truyền dẫn thông suốt giữa Trung tâm dữ liệu quốc gia và các </w:t>
      </w:r>
      <w:r w:rsidR="00FE5EBA">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ộ, ngành và địa phương</w:t>
      </w:r>
    </w:p>
    <w:p w14:paraId="71791F68" w14:textId="32C103CA" w:rsidR="00570A76" w:rsidRPr="000B1890" w:rsidRDefault="00A42DF1" w:rsidP="000B1890">
      <w:pPr>
        <w:tabs>
          <w:tab w:val="left" w:pos="1134"/>
        </w:tabs>
        <w:spacing w:before="240" w:after="0" w:line="240"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Căn cứ</w:t>
      </w:r>
      <w:r w:rsidR="00570A76" w:rsidRPr="000B1890">
        <w:rPr>
          <w:rFonts w:ascii="Times New Roman" w:eastAsia="Times New Roman" w:hAnsi="Times New Roman"/>
          <w:sz w:val="28"/>
          <w:szCs w:val="28"/>
          <w:lang w:val="it-IT"/>
        </w:rPr>
        <w:t xml:space="preserve"> hiện trạng và nhu cầu kết nối của các đơn vị, việc kết nối giữa Trung tâm dữ liệu quốc gia và các bộ, ngành và địa phương có thể được linh hoạt triển khai trên:</w:t>
      </w:r>
    </w:p>
    <w:p w14:paraId="4EB6CA4C" w14:textId="3DC9C7BB"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Hạ tầng mạng WAN hiện tại của mỗi đơn vị</w:t>
      </w:r>
      <w:r w:rsidR="00963A78">
        <w:rPr>
          <w:rFonts w:ascii="Times New Roman" w:eastAsia="Times New Roman" w:hAnsi="Times New Roman"/>
          <w:sz w:val="28"/>
          <w:szCs w:val="28"/>
          <w:lang w:val="it-IT"/>
        </w:rPr>
        <w:t>:</w:t>
      </w:r>
      <w:r w:rsidRPr="000B1890">
        <w:rPr>
          <w:rFonts w:ascii="Times New Roman" w:eastAsia="Times New Roman" w:hAnsi="Times New Roman"/>
          <w:sz w:val="28"/>
          <w:szCs w:val="28"/>
          <w:lang w:val="it-IT"/>
        </w:rPr>
        <w:t xml:space="preserve"> Trung tâm dữ liệu quốc gia sẽ phối hợp với các bộ, ngành và địa phương bổ sung kết nối đường truyền mạng WAN của các đơn vị tới hạ tầng công nghệ thông tin của các đơn vị tại Trung tâm dữ liệu quốc gia.</w:t>
      </w:r>
    </w:p>
    <w:p w14:paraId="557BA6A4" w14:textId="7E61A081"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Hạ tầng mạng truyền dẫn chuyên dụng của Chính phủ</w:t>
      </w:r>
      <w:r w:rsidR="00963A78">
        <w:rPr>
          <w:rFonts w:ascii="Times New Roman" w:eastAsia="Times New Roman" w:hAnsi="Times New Roman"/>
          <w:sz w:val="28"/>
          <w:szCs w:val="28"/>
          <w:lang w:val="it-IT"/>
        </w:rPr>
        <w:t>:</w:t>
      </w:r>
      <w:r w:rsidRPr="000B1890">
        <w:rPr>
          <w:rFonts w:ascii="Times New Roman" w:eastAsia="Times New Roman" w:hAnsi="Times New Roman"/>
          <w:sz w:val="28"/>
          <w:szCs w:val="28"/>
          <w:lang w:val="it-IT"/>
        </w:rPr>
        <w:t xml:space="preserve"> Bộ Công an sẽ phối hợp với Bộ Thông tin và Truyền thông hướng dẫn thực hiện cho các đơn vị liên quan,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đáp ứng yêu cầu, nhiệm vụ triển khai Đề án.</w:t>
      </w:r>
    </w:p>
    <w:p w14:paraId="03B4C40A"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Hạ tầng mạng Internet của Trung tâm dữ liệu quốc gia.</w:t>
      </w:r>
    </w:p>
    <w:p w14:paraId="48D15AAC"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6. Giải pháp về hợp tác quốc tế</w:t>
      </w:r>
    </w:p>
    <w:p w14:paraId="22904450"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Đẩy mạnh hợp tác quốc tế về khoa học dữ liệu gắn với các lĩnh vực giáo dục và đào tạo, nghiên cứu và chuyển giao đáp ứng yêu cầu phát triển nguồn nhân lực khoa học dữ liệu quốc gia và cho Trung tâm dữ liệu quốc gia. </w:t>
      </w:r>
    </w:p>
    <w:p w14:paraId="13998403"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Tăng cường việc liên kết về đào tạo nguồn lực khoa học dữ liệu giữa các trường Đại học, Cao đẳng, các doanh nghiệp với các trường Đại học lớn, các Viện nghiên cứu, các doanh nghiệp lớn trong và ngoài nước để phát triển nguồn lực chất lượng cao cho lĩnh vực khoa học dữ liệu. </w:t>
      </w:r>
    </w:p>
    <w:p w14:paraId="036A1D7E" w14:textId="77777777"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Khảo sát, nghiên cứu kinh nghiệm phát triển trung tâm dữ liệu quốc gia của các nước tiên tiến; tổ chức hoặc đăng cai tổ chức các triển lãm, hội nghị, hội thảo Quốc gia và Quốc tế về phát triển ngành khoa học dữ liệu quốc gia.</w:t>
      </w:r>
    </w:p>
    <w:p w14:paraId="18FA194E" w14:textId="44CBF00C" w:rsidR="00570A76" w:rsidRPr="000B1890" w:rsidRDefault="00570A76"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Tăng cường triển khai các hoạt động xúc tiến đầu tư cho lĩnh vực khai thác dữ liệu mở để góp phần thúc đẩy kinh tế - xã hội.</w:t>
      </w:r>
    </w:p>
    <w:p w14:paraId="4DA99775" w14:textId="77777777" w:rsidR="00570A76" w:rsidRPr="000B1890" w:rsidRDefault="00144F22" w:rsidP="000B1890">
      <w:pPr>
        <w:tabs>
          <w:tab w:val="left" w:pos="1134"/>
        </w:tabs>
        <w:spacing w:before="24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V</w:t>
      </w:r>
      <w:r w:rsidR="00963365" w:rsidRPr="000B1890">
        <w:rPr>
          <w:rFonts w:ascii="Times New Roman" w:eastAsia="Times New Roman" w:hAnsi="Times New Roman"/>
          <w:b/>
          <w:bCs/>
          <w:sz w:val="28"/>
          <w:szCs w:val="28"/>
          <w:lang w:val="it-IT"/>
        </w:rPr>
        <w:t>II</w:t>
      </w:r>
      <w:r w:rsidRPr="000B1890">
        <w:rPr>
          <w:rFonts w:ascii="Times New Roman" w:eastAsia="Times New Roman" w:hAnsi="Times New Roman"/>
          <w:b/>
          <w:bCs/>
          <w:sz w:val="28"/>
          <w:szCs w:val="28"/>
          <w:lang w:val="it-IT"/>
        </w:rPr>
        <w:t>. CÁC GIAI ĐOẠN THỰC HIỆN</w:t>
      </w:r>
    </w:p>
    <w:p w14:paraId="7E244056" w14:textId="1B71BA2C" w:rsidR="004F3672" w:rsidRPr="000B1890" w:rsidRDefault="004F367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Để bảo</w:t>
      </w:r>
      <w:r w:rsidR="00951F02" w:rsidRPr="000B1890">
        <w:rPr>
          <w:rFonts w:ascii="Times New Roman" w:eastAsia="Times New Roman" w:hAnsi="Times New Roman"/>
          <w:sz w:val="28"/>
          <w:szCs w:val="28"/>
          <w:lang w:val="it-IT"/>
        </w:rPr>
        <w:t xml:space="preserve"> đảm</w:t>
      </w:r>
      <w:r w:rsidRPr="000B1890">
        <w:rPr>
          <w:rFonts w:ascii="Times New Roman" w:eastAsia="Times New Roman" w:hAnsi="Times New Roman"/>
          <w:sz w:val="28"/>
          <w:szCs w:val="28"/>
          <w:lang w:val="it-IT"/>
        </w:rPr>
        <w:t xml:space="preserve"> đề án thực hiện được hiệu quả, quá trình thực hiện đề án sẽ được chia thành 3 giai đoạn triển khai cụ thể:</w:t>
      </w:r>
    </w:p>
    <w:p w14:paraId="4FC52578" w14:textId="77777777" w:rsidR="004F3672" w:rsidRPr="000B1890" w:rsidRDefault="004F367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Giai đoạn 1 từ năm 2023 đến hết năm 2025 (Giai đoạn xây dựng cơ sở)</w:t>
      </w:r>
    </w:p>
    <w:p w14:paraId="593B3ABE" w14:textId="77777777"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a)</w:t>
      </w:r>
      <w:r w:rsidR="004F3672" w:rsidRPr="000B1890">
        <w:rPr>
          <w:rFonts w:ascii="Times New Roman" w:eastAsia="Times New Roman" w:hAnsi="Times New Roman"/>
          <w:sz w:val="28"/>
          <w:szCs w:val="28"/>
          <w:lang w:val="it-IT"/>
        </w:rPr>
        <w:t xml:space="preserve"> Xây dựng và hoàn thiện cơ sở pháp lý bao gồm:  </w:t>
      </w:r>
    </w:p>
    <w:p w14:paraId="5049762C" w14:textId="0E9DECAC" w:rsidR="006C6832" w:rsidRPr="000B1890" w:rsidRDefault="006C6832"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Nghiên cứu đề xuất</w:t>
      </w:r>
      <w:r w:rsidR="000C69C7">
        <w:rPr>
          <w:rFonts w:ascii="Times New Roman" w:eastAsia="Times New Roman" w:hAnsi="Times New Roman"/>
          <w:sz w:val="28"/>
          <w:szCs w:val="28"/>
          <w:lang w:val="it-IT"/>
        </w:rPr>
        <w:t xml:space="preserve"> ban h</w:t>
      </w:r>
      <w:r w:rsidR="00F94F06">
        <w:rPr>
          <w:rFonts w:ascii="Times New Roman" w:eastAsia="Times New Roman" w:hAnsi="Times New Roman"/>
          <w:sz w:val="28"/>
          <w:szCs w:val="28"/>
          <w:lang w:val="it-IT"/>
        </w:rPr>
        <w:t>ành,</w:t>
      </w:r>
      <w:r w:rsidRPr="000B1890">
        <w:rPr>
          <w:rFonts w:ascii="Times New Roman" w:eastAsia="Times New Roman" w:hAnsi="Times New Roman"/>
          <w:sz w:val="28"/>
          <w:szCs w:val="28"/>
          <w:lang w:val="it-IT"/>
        </w:rPr>
        <w:t xml:space="preserve"> sửa đổi văn bản quy phạm pháp luật trình cấp có thẩm quyền thông qua</w:t>
      </w:r>
      <w:r w:rsidR="000C69C7">
        <w:rPr>
          <w:rFonts w:ascii="Times New Roman" w:eastAsia="Times New Roman" w:hAnsi="Times New Roman"/>
          <w:sz w:val="28"/>
          <w:szCs w:val="28"/>
          <w:lang w:val="it-IT"/>
        </w:rPr>
        <w:t xml:space="preserve"> nhằm tạo</w:t>
      </w:r>
      <w:r w:rsidRPr="000B1890">
        <w:rPr>
          <w:rFonts w:ascii="Times New Roman" w:eastAsia="Times New Roman" w:hAnsi="Times New Roman"/>
          <w:sz w:val="28"/>
          <w:szCs w:val="28"/>
          <w:lang w:val="it-IT"/>
        </w:rPr>
        <w:t xml:space="preserve"> các cơ sở pháp lý cho việc triển khai Đề án</w:t>
      </w:r>
      <w:r w:rsidR="00093690" w:rsidRPr="000B1890">
        <w:rPr>
          <w:rFonts w:ascii="Times New Roman" w:eastAsia="Times New Roman" w:hAnsi="Times New Roman"/>
          <w:sz w:val="28"/>
          <w:szCs w:val="28"/>
          <w:lang w:val="it-IT"/>
        </w:rPr>
        <w:t>.</w:t>
      </w:r>
    </w:p>
    <w:p w14:paraId="2D474616" w14:textId="77777777" w:rsidR="006C6832" w:rsidRPr="000B1890" w:rsidRDefault="006C6832"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Trình cấp có thẩm quyền phê duyệt các quyết định hướng dẫn về quản trị, vận hành, duy trì Trung tâm dữ liệu quốc gia; các tiêu chuẩn lưu trữ, kết </w:t>
      </w:r>
      <w:r w:rsidRPr="00C840C6">
        <w:rPr>
          <w:rFonts w:ascii="Times New Roman" w:eastAsia="Times New Roman" w:hAnsi="Times New Roman"/>
          <w:spacing w:val="6"/>
          <w:sz w:val="28"/>
          <w:szCs w:val="28"/>
          <w:lang w:val="it-IT"/>
        </w:rPr>
        <w:t>nối, đồng bộ, khai thác, chia sẻ dữ liệu, phần mềm tại Trung tâm dữ liệu</w:t>
      </w:r>
      <w:r w:rsidRPr="000B1890">
        <w:rPr>
          <w:rFonts w:ascii="Times New Roman" w:eastAsia="Times New Roman" w:hAnsi="Times New Roman"/>
          <w:sz w:val="28"/>
          <w:szCs w:val="28"/>
          <w:lang w:val="it-IT"/>
        </w:rPr>
        <w:t xml:space="preserve"> quốc gia.</w:t>
      </w:r>
    </w:p>
    <w:p w14:paraId="22587424" w14:textId="77777777"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4F3672" w:rsidRPr="000B1890">
        <w:rPr>
          <w:rFonts w:ascii="Times New Roman" w:eastAsia="Times New Roman" w:hAnsi="Times New Roman"/>
          <w:sz w:val="28"/>
          <w:szCs w:val="28"/>
          <w:lang w:val="it-IT"/>
        </w:rPr>
        <w:t xml:space="preserve"> Phát triển nhân lực </w:t>
      </w:r>
    </w:p>
    <w:p w14:paraId="366C3AC2" w14:textId="4C4F031F"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4F3672" w:rsidRPr="000B1890">
        <w:rPr>
          <w:rFonts w:ascii="Times New Roman" w:eastAsia="Times New Roman" w:hAnsi="Times New Roman"/>
          <w:sz w:val="28"/>
          <w:szCs w:val="28"/>
          <w:lang w:val="it-IT"/>
        </w:rPr>
        <w:t xml:space="preserve"> Hoàn thiện xây dựng và trình cấp có thẩm quyền phê duyệt cơ cấu tổ </w:t>
      </w:r>
      <w:r w:rsidR="004F3672" w:rsidRPr="00C840C6">
        <w:rPr>
          <w:rFonts w:ascii="Times New Roman" w:eastAsia="Times New Roman" w:hAnsi="Times New Roman"/>
          <w:spacing w:val="-4"/>
          <w:sz w:val="28"/>
          <w:szCs w:val="28"/>
          <w:lang w:val="it-IT"/>
        </w:rPr>
        <w:t>chức nhân sự đơn vị quản lý, vận hành và phát triển Trung tâm dữ liệu quốc gia</w:t>
      </w:r>
      <w:r w:rsidR="00FE5EBA">
        <w:rPr>
          <w:rFonts w:ascii="Times New Roman" w:eastAsia="Times New Roman" w:hAnsi="Times New Roman"/>
          <w:sz w:val="28"/>
          <w:szCs w:val="28"/>
          <w:lang w:val="it-IT"/>
        </w:rPr>
        <w:t>.</w:t>
      </w:r>
    </w:p>
    <w:p w14:paraId="7116E85C" w14:textId="377C1F67"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4F3672" w:rsidRPr="000B1890">
        <w:rPr>
          <w:rFonts w:ascii="Times New Roman" w:eastAsia="Times New Roman" w:hAnsi="Times New Roman"/>
          <w:sz w:val="28"/>
          <w:szCs w:val="28"/>
          <w:lang w:val="it-IT"/>
        </w:rPr>
        <w:t xml:space="preserve"> Hình thành bộ khung tổ chức và tuyển dụng một số chuyên gia để thực hiện ngay các công việc quản lý dự án và nghiên cứu ứng dụng công nghệ dữ liệu phục vụ triển khai Đề án</w:t>
      </w:r>
      <w:r w:rsidR="00FE5EBA">
        <w:rPr>
          <w:rFonts w:ascii="Times New Roman" w:eastAsia="Times New Roman" w:hAnsi="Times New Roman"/>
          <w:sz w:val="28"/>
          <w:szCs w:val="28"/>
          <w:lang w:val="it-IT"/>
        </w:rPr>
        <w:t>.</w:t>
      </w:r>
    </w:p>
    <w:p w14:paraId="16DD00FE" w14:textId="77777777"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w:t>
      </w:r>
      <w:r w:rsidR="004F3672" w:rsidRPr="000B1890">
        <w:rPr>
          <w:rFonts w:ascii="Times New Roman" w:eastAsia="Times New Roman" w:hAnsi="Times New Roman"/>
          <w:sz w:val="28"/>
          <w:szCs w:val="28"/>
          <w:lang w:val="it-IT"/>
        </w:rPr>
        <w:t xml:space="preserve"> Triển khai đào tạo nhân lực phục vụ triển khai Đề án và xây dựng phương án phối hợp với doanh nghiệp để thực hiện quản trị, vận hành hệ thống.</w:t>
      </w:r>
    </w:p>
    <w:p w14:paraId="377BD595" w14:textId="77777777" w:rsidR="004F3672" w:rsidRPr="000B1890" w:rsidRDefault="00CA784E"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4F3672" w:rsidRPr="000B1890">
        <w:rPr>
          <w:rFonts w:ascii="Times New Roman" w:eastAsia="Times New Roman" w:hAnsi="Times New Roman"/>
          <w:sz w:val="28"/>
          <w:szCs w:val="28"/>
          <w:lang w:val="it-IT"/>
        </w:rPr>
        <w:t xml:space="preserve"> Xây dựng cơ sở vật chất kỹ thuật Trung tâm dữ liệu </w:t>
      </w:r>
    </w:p>
    <w:p w14:paraId="24BD8FA5" w14:textId="77777777" w:rsidR="006C6832" w:rsidRPr="000B1890" w:rsidRDefault="004F3672"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Trong năm 2023</w:t>
      </w:r>
      <w:r w:rsidR="00E200A8" w:rsidRPr="000B1890">
        <w:rPr>
          <w:rFonts w:ascii="Times New Roman" w:eastAsia="Times New Roman" w:hAnsi="Times New Roman"/>
          <w:sz w:val="28"/>
          <w:szCs w:val="28"/>
          <w:lang w:val="it-IT"/>
        </w:rPr>
        <w:t xml:space="preserve"> - 2024</w:t>
      </w:r>
      <w:r w:rsidRPr="000B1890">
        <w:rPr>
          <w:rFonts w:ascii="Times New Roman" w:eastAsia="Times New Roman" w:hAnsi="Times New Roman"/>
          <w:sz w:val="28"/>
          <w:szCs w:val="28"/>
          <w:lang w:val="it-IT"/>
        </w:rPr>
        <w:t xml:space="preserve">: </w:t>
      </w:r>
      <w:r w:rsidR="006C6832" w:rsidRPr="000B1890">
        <w:rPr>
          <w:rFonts w:ascii="Times New Roman" w:eastAsia="Times New Roman" w:hAnsi="Times New Roman"/>
          <w:sz w:val="28"/>
          <w:szCs w:val="28"/>
          <w:lang w:val="it-IT"/>
        </w:rPr>
        <w:t>Hoàn thiện trình và phê duyệt đầu tư 02 Dự án thành phần của Đề án bao gồm dự án xây dựng Trung tâm dữ liệu quốc gia số 01, dự án Công nghệ thông tin cho Trung tâm dữ liệu quốc gia số 01.</w:t>
      </w:r>
    </w:p>
    <w:p w14:paraId="173C709B" w14:textId="7561EDBA" w:rsidR="006C6832" w:rsidRPr="000B1890" w:rsidRDefault="004F3672"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w:t>
      </w:r>
      <w:r w:rsidR="00E200A8" w:rsidRPr="000B1890">
        <w:rPr>
          <w:rFonts w:ascii="Times New Roman" w:eastAsia="Times New Roman" w:hAnsi="Times New Roman"/>
          <w:sz w:val="28"/>
          <w:szCs w:val="28"/>
          <w:lang w:val="it-IT"/>
        </w:rPr>
        <w:t>Trong năm 2024 -</w:t>
      </w:r>
      <w:r w:rsidRPr="000B1890">
        <w:rPr>
          <w:rFonts w:ascii="Times New Roman" w:eastAsia="Times New Roman" w:hAnsi="Times New Roman"/>
          <w:sz w:val="28"/>
          <w:szCs w:val="28"/>
          <w:lang w:val="it-IT"/>
        </w:rPr>
        <w:t xml:space="preserve"> 2025: </w:t>
      </w:r>
      <w:r w:rsidR="006B6CDC">
        <w:rPr>
          <w:rFonts w:ascii="Times New Roman" w:eastAsia="Times New Roman" w:hAnsi="Times New Roman"/>
          <w:sz w:val="28"/>
          <w:szCs w:val="28"/>
          <w:lang w:val="it-IT"/>
        </w:rPr>
        <w:t xml:space="preserve">(1) </w:t>
      </w:r>
      <w:r w:rsidR="006C6832" w:rsidRPr="000B1890">
        <w:rPr>
          <w:rFonts w:ascii="Times New Roman" w:eastAsia="Times New Roman" w:hAnsi="Times New Roman"/>
          <w:sz w:val="28"/>
          <w:szCs w:val="28"/>
          <w:lang w:val="it-IT"/>
        </w:rPr>
        <w:t xml:space="preserve">Triển khai các dự án bao gồm xây dựng cơ bản và đưa vào khai thác các cấu phần chính của Trung tâm dữ liệu quốc gia số 1 (Trung tâm dữ liệu cho vùng dùng chung, Trung tâm dữ liệu cho vùng chuyên dụng, các tòa nhà làm việc và các công trình phụ trợ khác); </w:t>
      </w:r>
      <w:r w:rsidR="006C6832" w:rsidRPr="006B6CDC">
        <w:rPr>
          <w:rFonts w:ascii="Times New Roman" w:eastAsia="Times New Roman" w:hAnsi="Times New Roman"/>
          <w:sz w:val="28"/>
          <w:szCs w:val="28"/>
          <w:lang w:val="it-IT"/>
        </w:rPr>
        <w:t xml:space="preserve">(2) Mua </w:t>
      </w:r>
      <w:r w:rsidR="006C6832" w:rsidRPr="000B1890">
        <w:rPr>
          <w:rFonts w:ascii="Times New Roman" w:eastAsia="Times New Roman" w:hAnsi="Times New Roman"/>
          <w:sz w:val="28"/>
          <w:szCs w:val="28"/>
          <w:lang w:val="it-IT"/>
        </w:rPr>
        <w:t xml:space="preserve">sắm, lắp đặt các giải pháp, thiết bị công nghệ thông tin để xây dựng các hệ thống; </w:t>
      </w:r>
      <w:r w:rsidR="006C6832" w:rsidRPr="006B6CDC">
        <w:rPr>
          <w:rFonts w:ascii="Times New Roman" w:eastAsia="Times New Roman" w:hAnsi="Times New Roman"/>
          <w:sz w:val="28"/>
          <w:szCs w:val="28"/>
          <w:lang w:val="it-IT"/>
        </w:rPr>
        <w:t>(3) Bổ</w:t>
      </w:r>
      <w:r w:rsidR="006C6832" w:rsidRPr="000B1890">
        <w:rPr>
          <w:rFonts w:ascii="Times New Roman" w:eastAsia="Times New Roman" w:hAnsi="Times New Roman"/>
          <w:sz w:val="28"/>
          <w:szCs w:val="28"/>
          <w:lang w:val="it-IT"/>
        </w:rPr>
        <w:t xml:space="preserve"> sung thiết bị công nghệ, giải pháp cần thiết để xây dựng hệ thống dự phòng đặt tại Trung tâm dữ liệu quốc gia về Dân cư, Trung tâm dữ liệu </w:t>
      </w:r>
      <w:r w:rsidR="00725BAE" w:rsidRPr="000B1890">
        <w:rPr>
          <w:rFonts w:ascii="Times New Roman" w:eastAsia="Times New Roman" w:hAnsi="Times New Roman"/>
          <w:sz w:val="28"/>
          <w:szCs w:val="28"/>
          <w:lang w:val="it-IT"/>
        </w:rPr>
        <w:t>bảo đảm</w:t>
      </w:r>
      <w:r w:rsidR="006C6832" w:rsidRPr="000B1890">
        <w:rPr>
          <w:rFonts w:ascii="Times New Roman" w:eastAsia="Times New Roman" w:hAnsi="Times New Roman"/>
          <w:sz w:val="28"/>
          <w:szCs w:val="28"/>
          <w:lang w:val="it-IT"/>
        </w:rPr>
        <w:t xml:space="preserve"> tiêu chuẩn của các </w:t>
      </w:r>
      <w:r w:rsidR="00E27BCD">
        <w:rPr>
          <w:rFonts w:ascii="Times New Roman" w:eastAsia="Times New Roman" w:hAnsi="Times New Roman"/>
          <w:sz w:val="28"/>
          <w:szCs w:val="28"/>
          <w:lang w:val="it-IT"/>
        </w:rPr>
        <w:t>b</w:t>
      </w:r>
      <w:r w:rsidR="006C6832" w:rsidRPr="000B1890">
        <w:rPr>
          <w:rFonts w:ascii="Times New Roman" w:eastAsia="Times New Roman" w:hAnsi="Times New Roman"/>
          <w:sz w:val="28"/>
          <w:szCs w:val="28"/>
          <w:lang w:val="it-IT"/>
        </w:rPr>
        <w:t>ộ, ngành, địa phương trong giai đoạn chờ đầu tư, xây dựng Trung tâm dữ liệu quốc gia số 02.</w:t>
      </w:r>
    </w:p>
    <w:p w14:paraId="04B89E9D" w14:textId="6241DB8E" w:rsidR="006C6832" w:rsidRPr="000B1890" w:rsidRDefault="006C6832" w:rsidP="00C840C6">
      <w:pPr>
        <w:tabs>
          <w:tab w:val="left" w:pos="1134"/>
        </w:tabs>
        <w:spacing w:before="240" w:after="0" w:line="26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Năm 2025, triển khai và hoàn thành các thủ tục chuẩn bị đầu tư 02 Dự án bao gồm dự án xây dựng Trung tâm dữ liệu quốc gia số 02, dự án Công nghệ thông tin cho Trung tâm dữ liệu quốc gia số 02 và phấn đấu bắt đầu xây dựng Trung tâm dữ liệu quốc gia số 02 từ </w:t>
      </w:r>
      <w:r w:rsidR="00E27BCD">
        <w:rPr>
          <w:rFonts w:ascii="Times New Roman" w:eastAsia="Times New Roman" w:hAnsi="Times New Roman"/>
          <w:sz w:val="28"/>
          <w:szCs w:val="28"/>
          <w:lang w:val="it-IT"/>
        </w:rPr>
        <w:t>q</w:t>
      </w:r>
      <w:r w:rsidRPr="000B1890">
        <w:rPr>
          <w:rFonts w:ascii="Times New Roman" w:eastAsia="Times New Roman" w:hAnsi="Times New Roman"/>
          <w:sz w:val="28"/>
          <w:szCs w:val="28"/>
          <w:lang w:val="it-IT"/>
        </w:rPr>
        <w:t>uý I năm 2026.</w:t>
      </w:r>
    </w:p>
    <w:p w14:paraId="39A99845" w14:textId="10B99A04" w:rsidR="004F3672" w:rsidRPr="000B1890" w:rsidRDefault="00CA784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d)</w:t>
      </w:r>
      <w:r w:rsidR="004F3672" w:rsidRPr="000B1890">
        <w:rPr>
          <w:rFonts w:ascii="Times New Roman" w:eastAsia="Times New Roman" w:hAnsi="Times New Roman"/>
          <w:sz w:val="28"/>
          <w:szCs w:val="28"/>
          <w:lang w:val="it-IT"/>
        </w:rPr>
        <w:t xml:space="preserve"> Phát triển các </w:t>
      </w:r>
      <w:r w:rsidR="00936FE3">
        <w:rPr>
          <w:rFonts w:ascii="Times New Roman" w:eastAsia="Times New Roman" w:hAnsi="Times New Roman"/>
          <w:sz w:val="28"/>
          <w:szCs w:val="28"/>
          <w:lang w:val="it-IT"/>
        </w:rPr>
        <w:t>cơ sở dữ liệu</w:t>
      </w:r>
      <w:r w:rsidR="004F3672" w:rsidRPr="000B1890">
        <w:rPr>
          <w:rFonts w:ascii="Times New Roman" w:eastAsia="Times New Roman" w:hAnsi="Times New Roman"/>
          <w:sz w:val="28"/>
          <w:szCs w:val="28"/>
          <w:lang w:val="it-IT"/>
        </w:rPr>
        <w:t xml:space="preserve"> bao gồm 03 đối tượng thực hiện:</w:t>
      </w:r>
    </w:p>
    <w:p w14:paraId="3A43617D" w14:textId="30CFF724"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Trung tâm dữ liệu quốc gia thực hiện giai đoạn đầu phát triển kho dữ liệu tổng hợp, kho dữ liệu về con người với dữ liệu được tổng hợp từ các Cơ sở dữ liệu quốc gia, cơ sở dữ liệu của các </w:t>
      </w:r>
      <w:r w:rsidR="00E27BCD">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 xml:space="preserve">ộ, ngành, địa phương trong các lĩnh vực xã hội; từng bước hình thành </w:t>
      </w:r>
      <w:r w:rsidR="008B7654" w:rsidRPr="000B1890">
        <w:rPr>
          <w:rFonts w:ascii="Times New Roman" w:eastAsia="Times New Roman" w:hAnsi="Times New Roman"/>
          <w:sz w:val="28"/>
          <w:szCs w:val="28"/>
          <w:lang w:val="it-IT"/>
        </w:rPr>
        <w:t xml:space="preserve">kho dữ liệu dùng chung và </w:t>
      </w:r>
      <w:r w:rsidRPr="000B1890">
        <w:rPr>
          <w:rFonts w:ascii="Times New Roman" w:eastAsia="Times New Roman" w:hAnsi="Times New Roman"/>
          <w:sz w:val="28"/>
          <w:szCs w:val="28"/>
          <w:lang w:val="it-IT"/>
        </w:rPr>
        <w:t>kho dữ liệu mở</w:t>
      </w:r>
      <w:r w:rsidR="008B7654" w:rsidRPr="000B1890">
        <w:rPr>
          <w:rFonts w:ascii="Times New Roman" w:eastAsia="Times New Roman" w:hAnsi="Times New Roman"/>
          <w:sz w:val="28"/>
          <w:szCs w:val="28"/>
          <w:lang w:val="it-IT"/>
        </w:rPr>
        <w:t>.</w:t>
      </w:r>
    </w:p>
    <w:p w14:paraId="45FFCAC2" w14:textId="4AF925EE"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bộ, ngành, địa phương: chuẩn hóa dữ liệu theo các hướng dẫn của Bộ Công an (Trung tâm dữ liệu quốc gia); nghiên cứu, xây dựng Cơ sở dữ liệu quốc gia và thực hiện tích hợp, đồng bộ các Cơ sở dữ liệu quốc gia, Cơ sở dữ liệu của </w:t>
      </w:r>
      <w:r w:rsidR="00E27BCD">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ộ, ngành, địa phương về Trung tâm dữ liệu quốc gia để từng bước hình thành kho dữ liệu tổng hợp, kho dữ liệu dùng chung khác của Chính phủ (tùy theo điều kiện, hiện trạng thực tế của các Cơ sở dữ liệu quốc gia, Cơ sở dữ liệu của các bộ, ngành, địa phương).</w:t>
      </w:r>
    </w:p>
    <w:p w14:paraId="01123FDC" w14:textId="77777777"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Các Tổ chức chính trị - xã hội triển khai các Cơ sở dữ liệu của đơn vị tại Trung tâm dữ liệu quốc gia.</w:t>
      </w:r>
    </w:p>
    <w:p w14:paraId="3428840F" w14:textId="77777777" w:rsidR="004F3672" w:rsidRPr="000B1890" w:rsidRDefault="00CA784E"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w:t>
      </w:r>
      <w:r w:rsidR="004F3672" w:rsidRPr="000B1890">
        <w:rPr>
          <w:rFonts w:ascii="Times New Roman" w:eastAsia="Times New Roman" w:hAnsi="Times New Roman"/>
          <w:sz w:val="28"/>
          <w:szCs w:val="28"/>
          <w:lang w:val="it-IT"/>
        </w:rPr>
        <w:t xml:space="preserve"> Cung cấp dịch vụ </w:t>
      </w:r>
    </w:p>
    <w:p w14:paraId="115F0294" w14:textId="1B5B98D3"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Từ </w:t>
      </w:r>
      <w:r w:rsidR="00E27BCD">
        <w:rPr>
          <w:rFonts w:ascii="Times New Roman" w:eastAsia="Times New Roman" w:hAnsi="Times New Roman"/>
          <w:sz w:val="28"/>
          <w:szCs w:val="28"/>
          <w:lang w:val="it-IT"/>
        </w:rPr>
        <w:t>q</w:t>
      </w:r>
      <w:r w:rsidRPr="000B1890">
        <w:rPr>
          <w:rFonts w:ascii="Times New Roman" w:eastAsia="Times New Roman" w:hAnsi="Times New Roman"/>
          <w:sz w:val="28"/>
          <w:szCs w:val="28"/>
          <w:lang w:val="it-IT"/>
        </w:rPr>
        <w:t>uý III năm 2025, Trung tâm dữ liệu quốc gia bắt đầu thực hiện: (1) Cung cấp hạ tầng công nghệ thông tin cho các Cơ sở dữ liệu quốc gia, các cơ quan khối Đoàn, Đảng, Quốc hội, Tổ chức chính trị - xã hội; các cơ quan, đơn vị có nhu cầu đặt tại Trung tâm dữ liệu quốc gia; phối hợp các cơ quan, đơn vị xây dựng phương án và hoàn thành việc chuyển các hệ thống chính (hoặc dự phòng) của các đơn vị về Trung tâm dữ liệu quốc gia số 01; (2) Cung cấp dịch vụ phân phối, chia sẻ dữ liệu từ kho dữ liệu dùng chung cho các bộ, ngành, địa phương; (3) Cung cấp dữ liệu mở cho người dân, doanh nghiệp khai thác, sử dụng phục vụ phát triển kinh tế xã hội.</w:t>
      </w:r>
    </w:p>
    <w:p w14:paraId="04F29F8E" w14:textId="541B4B27"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bộ quản lý Cơ sở dữ liệu quốc gia, cơ quan khối Đảng, Quốc hội, tổ chức chính trị - xã hội thực hiện: (1) Phối hợp với Trung tâm dữ liệu quốc gia xây dựng và triển khai phương án di chuyển hệ thống thông tin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an ninh, an toàn đơn vị có nhu cầu chuyển hệ thống công nghệ thông tin có sẵn về Trung tâm dữ liệu quốc gia (hoàn thành trong quý IV năm 2025); (2) Chủ động thực hiện bố trí kinh phí thực hiện việc di chuyển hệ thống theo các phương án triển khai; (3) Đồng bộ dữ liệu từ các Cơ sở dữ liệu quốc gia, dữ liệu liên quan đến con người về Trung tâm dữ liệu quốc gia.</w:t>
      </w:r>
    </w:p>
    <w:p w14:paraId="7D111154" w14:textId="340DF863" w:rsidR="00B51817" w:rsidRPr="000B1890" w:rsidRDefault="00B51817"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2. Giai đoạn 2 từ năm 2026 đến hết năm 2028 (Giai đoạn mở r</w:t>
      </w:r>
      <w:r w:rsidR="0071413C" w:rsidRPr="000B1890">
        <w:rPr>
          <w:rFonts w:ascii="Times New Roman" w:eastAsia="Times New Roman" w:hAnsi="Times New Roman"/>
          <w:sz w:val="28"/>
          <w:szCs w:val="28"/>
          <w:lang w:val="it-IT"/>
        </w:rPr>
        <w:t>ộng</w:t>
      </w:r>
      <w:r w:rsidRPr="000B1890">
        <w:rPr>
          <w:rFonts w:ascii="Times New Roman" w:eastAsia="Times New Roman" w:hAnsi="Times New Roman"/>
          <w:sz w:val="28"/>
          <w:szCs w:val="28"/>
          <w:lang w:val="it-IT"/>
        </w:rPr>
        <w:t>)</w:t>
      </w:r>
    </w:p>
    <w:p w14:paraId="6ADFB3C2" w14:textId="77777777" w:rsidR="006C6832" w:rsidRPr="000B1890" w:rsidRDefault="006C6832" w:rsidP="00C840C6">
      <w:pPr>
        <w:tabs>
          <w:tab w:val="left" w:pos="1134"/>
        </w:tabs>
        <w:spacing w:before="240" w:after="0" w:line="24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Xây dựng và hoàn thiện cơ sở pháp lý: </w:t>
      </w:r>
    </w:p>
    <w:p w14:paraId="22FFFF45" w14:textId="77777777"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Tiếp tục hoàn thiện cơ sở pháp lý cho việc triển khai thu thập phát triển dữ liệu và cung cấp dịch vụ của Trung tâm dữ liệu quốc gia.</w:t>
      </w:r>
    </w:p>
    <w:p w14:paraId="51F0B795" w14:textId="77777777"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b)  Phát triển nhân lực:</w:t>
      </w:r>
    </w:p>
    <w:p w14:paraId="1ABFADD7" w14:textId="2CAA868A" w:rsidR="006C6832" w:rsidRPr="00783744"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783744">
        <w:rPr>
          <w:rFonts w:ascii="Times New Roman" w:eastAsia="Times New Roman" w:hAnsi="Times New Roman"/>
          <w:sz w:val="28"/>
          <w:szCs w:val="28"/>
          <w:lang w:val="it-IT"/>
        </w:rPr>
        <w:t xml:space="preserve">Hoàn thiện mô hình và cơ cấu tổ chức đơn vị quản lý và vận hành Trung tâm dữ liệu quốc gia. Đẩy mạnh công tác đào tạo và tuyển dụng để chủ động trong công tác quản trị, vận hành các hệ thống; tập trung việc thuê chuyên gia, nhân sự bên ngoài phục vụ công tác sản xuất, nghiên cứu phát triển ứng dụng. </w:t>
      </w:r>
    </w:p>
    <w:p w14:paraId="467CDB5C" w14:textId="77777777"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c) Xây dựng cơ sở vật chất kỹ thuật Trung tâm dữ liệu </w:t>
      </w:r>
    </w:p>
    <w:p w14:paraId="3EF8327C" w14:textId="77777777"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Trung tâm dữ liệu quốc gia thực hiện: </w:t>
      </w:r>
    </w:p>
    <w:p w14:paraId="52B5A59F" w14:textId="44F35172" w:rsidR="006C6832" w:rsidRDefault="006C6832" w:rsidP="00E27BCD">
      <w:pPr>
        <w:tabs>
          <w:tab w:val="left" w:pos="1134"/>
        </w:tabs>
        <w:spacing w:before="240" w:after="0" w:line="245" w:lineRule="auto"/>
        <w:ind w:firstLine="567"/>
        <w:jc w:val="both"/>
        <w:rPr>
          <w:rFonts w:ascii="Times New Roman" w:eastAsia="Times New Roman" w:hAnsi="Times New Roman"/>
          <w:spacing w:val="4"/>
          <w:sz w:val="28"/>
          <w:szCs w:val="28"/>
          <w:lang w:val="it-IT"/>
        </w:rPr>
      </w:pPr>
      <w:r w:rsidRPr="00783744">
        <w:rPr>
          <w:rFonts w:ascii="Times New Roman" w:eastAsia="Times New Roman" w:hAnsi="Times New Roman"/>
          <w:spacing w:val="4"/>
          <w:sz w:val="28"/>
          <w:szCs w:val="28"/>
          <w:lang w:val="it-IT"/>
        </w:rPr>
        <w:t xml:space="preserve">+ Trong năm 2026 </w:t>
      </w:r>
      <w:r w:rsidR="00C840C6" w:rsidRPr="00783744">
        <w:rPr>
          <w:rFonts w:ascii="Times New Roman" w:eastAsia="Times New Roman" w:hAnsi="Times New Roman"/>
          <w:spacing w:val="4"/>
          <w:sz w:val="28"/>
          <w:szCs w:val="28"/>
          <w:lang w:val="it-IT"/>
        </w:rPr>
        <w:t>-</w:t>
      </w:r>
      <w:r w:rsidRPr="00783744">
        <w:rPr>
          <w:rFonts w:ascii="Times New Roman" w:eastAsia="Times New Roman" w:hAnsi="Times New Roman"/>
          <w:spacing w:val="4"/>
          <w:sz w:val="28"/>
          <w:szCs w:val="28"/>
          <w:lang w:val="it-IT"/>
        </w:rPr>
        <w:t xml:space="preserve"> 2027: (1) Xây dựng và lắp đặt thiết bị, hệ thống tại Trung tâm dữ liệu quốc gia số 02 (</w:t>
      </w:r>
      <w:r w:rsidR="00B7517C">
        <w:rPr>
          <w:rFonts w:ascii="Times New Roman" w:eastAsia="Times New Roman" w:hAnsi="Times New Roman"/>
          <w:spacing w:val="4"/>
          <w:sz w:val="28"/>
          <w:szCs w:val="28"/>
          <w:lang w:val="it-IT"/>
        </w:rPr>
        <w:t xml:space="preserve">quy mô </w:t>
      </w:r>
      <w:r w:rsidRPr="00783744">
        <w:rPr>
          <w:rFonts w:ascii="Times New Roman" w:eastAsia="Times New Roman" w:hAnsi="Times New Roman"/>
          <w:spacing w:val="4"/>
          <w:sz w:val="28"/>
          <w:szCs w:val="28"/>
          <w:lang w:val="it-IT"/>
        </w:rPr>
        <w:t xml:space="preserve">tương tự Trung tâm dữ liệu quốc gia số 01) để </w:t>
      </w:r>
      <w:r w:rsidR="00725BAE" w:rsidRPr="00783744">
        <w:rPr>
          <w:rFonts w:ascii="Times New Roman" w:eastAsia="Times New Roman" w:hAnsi="Times New Roman"/>
          <w:spacing w:val="4"/>
          <w:sz w:val="28"/>
          <w:szCs w:val="28"/>
          <w:lang w:val="it-IT"/>
        </w:rPr>
        <w:t>bảo đảm</w:t>
      </w:r>
      <w:r w:rsidRPr="00783744">
        <w:rPr>
          <w:rFonts w:ascii="Times New Roman" w:eastAsia="Times New Roman" w:hAnsi="Times New Roman"/>
          <w:spacing w:val="4"/>
          <w:sz w:val="28"/>
          <w:szCs w:val="28"/>
          <w:lang w:val="it-IT"/>
        </w:rPr>
        <w:t xml:space="preserve"> tính dự phòng, năng lực xử lý, chất lượng đường truyền và tối ưu nguồn nhân lực, tăng cường tính sẵn sàng; (2) Hoàn thiện xây dựng và bổ sung năng lực hạ tầng theo nhu cầu cho Trung tâm xử lý dữ liệu số 01 tại Hòa Lạc; (3) Triển khai dự án chuyển thiết bị phục vụ dự phòng Trung tâm dữ liệu quốc gia Hòa Lạc đang đặt tại Trung tâm dữ liệu quốc gia về </w:t>
      </w:r>
      <w:r w:rsidR="00E27BCD" w:rsidRPr="00783744">
        <w:rPr>
          <w:rFonts w:ascii="Times New Roman" w:eastAsia="Times New Roman" w:hAnsi="Times New Roman"/>
          <w:spacing w:val="4"/>
          <w:sz w:val="28"/>
          <w:szCs w:val="28"/>
          <w:lang w:val="it-IT"/>
        </w:rPr>
        <w:t>d</w:t>
      </w:r>
      <w:r w:rsidRPr="00783744">
        <w:rPr>
          <w:rFonts w:ascii="Times New Roman" w:eastAsia="Times New Roman" w:hAnsi="Times New Roman"/>
          <w:spacing w:val="4"/>
          <w:sz w:val="28"/>
          <w:szCs w:val="28"/>
          <w:lang w:val="it-IT"/>
        </w:rPr>
        <w:t xml:space="preserve">ân cư, Trung tâm dữ liệu của các </w:t>
      </w:r>
      <w:r w:rsidR="00E27BCD" w:rsidRPr="00783744">
        <w:rPr>
          <w:rFonts w:ascii="Times New Roman" w:eastAsia="Times New Roman" w:hAnsi="Times New Roman"/>
          <w:spacing w:val="4"/>
          <w:sz w:val="28"/>
          <w:szCs w:val="28"/>
          <w:lang w:val="it-IT"/>
        </w:rPr>
        <w:t>b</w:t>
      </w:r>
      <w:r w:rsidRPr="00783744">
        <w:rPr>
          <w:rFonts w:ascii="Times New Roman" w:eastAsia="Times New Roman" w:hAnsi="Times New Roman"/>
          <w:spacing w:val="4"/>
          <w:sz w:val="28"/>
          <w:szCs w:val="28"/>
          <w:lang w:val="it-IT"/>
        </w:rPr>
        <w:t xml:space="preserve">ộ, ngành, địa phương sang Trung tâm dữ liệu quốc gia số 02, bổ sung tài nguyên cho Trung tâm dữ liệu quốc gia số 02 phù hợp với nhu cầu sử dụng và </w:t>
      </w:r>
      <w:r w:rsidR="00725BAE" w:rsidRPr="00783744">
        <w:rPr>
          <w:rFonts w:ascii="Times New Roman" w:eastAsia="Times New Roman" w:hAnsi="Times New Roman"/>
          <w:spacing w:val="4"/>
          <w:sz w:val="28"/>
          <w:szCs w:val="28"/>
          <w:lang w:val="it-IT"/>
        </w:rPr>
        <w:t>bảo đảm</w:t>
      </w:r>
      <w:r w:rsidRPr="00783744">
        <w:rPr>
          <w:rFonts w:ascii="Times New Roman" w:eastAsia="Times New Roman" w:hAnsi="Times New Roman"/>
          <w:spacing w:val="4"/>
          <w:sz w:val="28"/>
          <w:szCs w:val="28"/>
          <w:lang w:val="it-IT"/>
        </w:rPr>
        <w:t xml:space="preserve"> tính dự phòng 100% cho các hệ thống triển khai tại Trung tâm dữ liệu quốc gia số 01 và Trung tâm dữ liệu quốc gia số 02</w:t>
      </w:r>
      <w:r w:rsidR="00E27BCD" w:rsidRPr="00783744">
        <w:rPr>
          <w:rFonts w:ascii="Times New Roman" w:eastAsia="Times New Roman" w:hAnsi="Times New Roman"/>
          <w:spacing w:val="4"/>
          <w:sz w:val="28"/>
          <w:szCs w:val="28"/>
          <w:lang w:val="it-IT"/>
        </w:rPr>
        <w:t>.</w:t>
      </w:r>
    </w:p>
    <w:p w14:paraId="1D9FB827" w14:textId="40D63436"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Trong năm 2028: triển khai và hoàn thành các thủ tục chuẩn bị đầu tư 02 Dự án bao gồm dự án xây dựng Trung tâm dữ liệu quốc gia số 03, dự án Công nghệ thông tin cho Trung tâm dữ liệu quốc gia số 03 và phấn đấu bắt đầu xây dựng Trung tâm dữ liệu quốc gia số 03 từ </w:t>
      </w:r>
      <w:r w:rsidR="00E27BCD">
        <w:rPr>
          <w:rFonts w:ascii="Times New Roman" w:eastAsia="Times New Roman" w:hAnsi="Times New Roman"/>
          <w:sz w:val="28"/>
          <w:szCs w:val="28"/>
          <w:lang w:val="it-IT"/>
        </w:rPr>
        <w:t>q</w:t>
      </w:r>
      <w:r w:rsidRPr="000B1890">
        <w:rPr>
          <w:rFonts w:ascii="Times New Roman" w:eastAsia="Times New Roman" w:hAnsi="Times New Roman"/>
          <w:sz w:val="28"/>
          <w:szCs w:val="28"/>
          <w:lang w:val="it-IT"/>
        </w:rPr>
        <w:t>uý I năm 2029.</w:t>
      </w:r>
    </w:p>
    <w:p w14:paraId="13687F85" w14:textId="50DDCB59"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bộ, ban, ngành, địa phương, tổ chức chính trị - xã hội thực hiện: (1) Đầu tư thiết bị, giải pháp và tích hợp vào các hệ thống hạ tầng kỹ thuật và công nghệ tại Trung tâm dữ liệu quốc gia để xây dựng, phát triển hệ thống thông tin của đơn vị mình căn cứ theo hướng dẫn, tiêu chuẩn kỹ thuật của Bộ Công an (Trung tâm dữ liệu quốc gia) chủ trì phối hợp Bộ Thông tin và Truyền thông ban hành cho Trung tâm dữ liệu quốc gia. Các đơn vị bố trí kinh phí triển khai và tích hợp với hệ thống của Trung tâm dữ liệu quốc gia (đối với đơn vị có nhu cầu); (2) Chuyển hệ thống </w:t>
      </w:r>
      <w:r w:rsidR="00670DBA">
        <w:rPr>
          <w:rFonts w:ascii="Times New Roman" w:eastAsia="Times New Roman" w:hAnsi="Times New Roman"/>
          <w:sz w:val="28"/>
          <w:szCs w:val="28"/>
          <w:lang w:val="it-IT"/>
        </w:rPr>
        <w:t>còn lại</w:t>
      </w:r>
      <w:r w:rsidRPr="000B1890">
        <w:rPr>
          <w:rFonts w:ascii="Times New Roman" w:eastAsia="Times New Roman" w:hAnsi="Times New Roman"/>
          <w:sz w:val="28"/>
          <w:szCs w:val="28"/>
          <w:lang w:val="it-IT"/>
        </w:rPr>
        <w:t xml:space="preserve"> </w:t>
      </w:r>
      <w:r w:rsidR="000D4A11">
        <w:rPr>
          <w:rFonts w:ascii="Times New Roman" w:eastAsia="Times New Roman" w:hAnsi="Times New Roman"/>
          <w:sz w:val="28"/>
          <w:szCs w:val="28"/>
          <w:lang w:val="it-IT"/>
        </w:rPr>
        <w:t xml:space="preserve">(chính hoặc dự phòng) </w:t>
      </w:r>
      <w:r w:rsidRPr="000B1890">
        <w:rPr>
          <w:rFonts w:ascii="Times New Roman" w:eastAsia="Times New Roman" w:hAnsi="Times New Roman"/>
          <w:sz w:val="28"/>
          <w:szCs w:val="28"/>
          <w:lang w:val="it-IT"/>
        </w:rPr>
        <w:t xml:space="preserve">của các cơ quan, đơn vị về Trung tâm dữ liệu quốc gia số 02 để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yêu cầu về dự phòng.</w:t>
      </w:r>
    </w:p>
    <w:p w14:paraId="2AF0D281" w14:textId="4217D2F0"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d) Phát triển các </w:t>
      </w:r>
      <w:r w:rsidR="00936FE3">
        <w:rPr>
          <w:rFonts w:ascii="Times New Roman" w:eastAsia="Times New Roman" w:hAnsi="Times New Roman"/>
          <w:sz w:val="28"/>
          <w:szCs w:val="28"/>
          <w:lang w:val="it-IT"/>
        </w:rPr>
        <w:t>cơ sở dữ liệu</w:t>
      </w:r>
      <w:r w:rsidRPr="000B1890">
        <w:rPr>
          <w:rFonts w:ascii="Times New Roman" w:eastAsia="Times New Roman" w:hAnsi="Times New Roman"/>
          <w:sz w:val="28"/>
          <w:szCs w:val="28"/>
          <w:lang w:val="it-IT"/>
        </w:rPr>
        <w:t>:</w:t>
      </w:r>
    </w:p>
    <w:p w14:paraId="73C879C0" w14:textId="436975F5" w:rsidR="006C6832" w:rsidRPr="000B1890" w:rsidRDefault="006C6832" w:rsidP="00E27BCD">
      <w:pPr>
        <w:tabs>
          <w:tab w:val="left" w:pos="1134"/>
        </w:tabs>
        <w:spacing w:before="240" w:after="0" w:line="245"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Trung tâm dữ liệu quốc gia thực hiện: (1) Mở rộng phát triển kho dữ liệ</w:t>
      </w:r>
      <w:r w:rsidR="006623BF">
        <w:rPr>
          <w:rFonts w:ascii="Times New Roman" w:eastAsia="Times New Roman" w:hAnsi="Times New Roman"/>
          <w:sz w:val="28"/>
          <w:szCs w:val="28"/>
          <w:lang w:val="it-IT"/>
        </w:rPr>
        <w:t>u v</w:t>
      </w:r>
      <w:r w:rsidRPr="000B1890">
        <w:rPr>
          <w:rFonts w:ascii="Times New Roman" w:eastAsia="Times New Roman" w:hAnsi="Times New Roman"/>
          <w:sz w:val="28"/>
          <w:szCs w:val="28"/>
          <w:lang w:val="it-IT"/>
        </w:rPr>
        <w:t>ề con người với dữ liệu được tổng hợp tối thiểu từ các Cơ sở dữ liệu sau: Tài nguyên</w:t>
      </w:r>
      <w:r w:rsidR="00E27BCD">
        <w:rPr>
          <w:rFonts w:ascii="Times New Roman" w:eastAsia="Times New Roman" w:hAnsi="Times New Roman"/>
          <w:sz w:val="28"/>
          <w:szCs w:val="28"/>
          <w:lang w:val="it-IT"/>
        </w:rPr>
        <w:t xml:space="preserve"> </w:t>
      </w:r>
      <w:r w:rsidRPr="000B1890">
        <w:rPr>
          <w:rFonts w:ascii="Times New Roman" w:eastAsia="Times New Roman" w:hAnsi="Times New Roman"/>
          <w:sz w:val="28"/>
          <w:szCs w:val="28"/>
          <w:lang w:val="it-IT"/>
        </w:rPr>
        <w:t xml:space="preserve">- môi trường, Kế hoạch đầu tư,…. (2) Tích hợp, đồng bộ dữ liệu từ các Cơ sở dữ liệu quốc gia, Cơ sở dữ liệu chuyên ngành về Trung tâm dữ liệu quốc </w:t>
      </w:r>
      <w:r w:rsidRPr="000B1890">
        <w:rPr>
          <w:rFonts w:ascii="Times New Roman" w:eastAsia="Times New Roman" w:hAnsi="Times New Roman"/>
          <w:sz w:val="28"/>
          <w:szCs w:val="28"/>
          <w:lang w:val="it-IT"/>
        </w:rPr>
        <w:lastRenderedPageBreak/>
        <w:t>gia, thực hiện tổng hợp thành các kho dữ liệu dùng chung, kho dữ liệu mở theo quy hoạch/chiến lược; (3) Triển khai mở rộng các Cơ sở dữ liệu chuyên ngành của các Tổ chức chính trị - xã hội tại Trung tâm dữ liệu quốc gia.</w:t>
      </w:r>
    </w:p>
    <w:p w14:paraId="6CF3A140" w14:textId="17F9B56B"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bộ, ban, ngành, địa phương, tổ chức chính trị - xã hội khẩn trương xây dựng các cơ sở dữ liệu quốc gia, tiếp tục phát triển, mở rộng các Cơ sở dữ liệu chuyên ngành của các Tổ chức, đơn vị mình và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tích hợp duy trì đồng bộ liên tục với Trung tâm dữ liệu quốc gia.</w:t>
      </w:r>
    </w:p>
    <w:p w14:paraId="597E00AC"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 Cung cấp dịch vụ:</w:t>
      </w:r>
    </w:p>
    <w:p w14:paraId="51EC9A07" w14:textId="632FCF4F" w:rsidR="006C6832" w:rsidRPr="00DA791F" w:rsidRDefault="006C6832" w:rsidP="00C840C6">
      <w:pPr>
        <w:tabs>
          <w:tab w:val="left" w:pos="1134"/>
        </w:tabs>
        <w:spacing w:before="240" w:after="0" w:line="257" w:lineRule="auto"/>
        <w:ind w:firstLine="567"/>
        <w:jc w:val="both"/>
        <w:rPr>
          <w:rFonts w:ascii="Times New Roman" w:eastAsia="Times New Roman" w:hAnsi="Times New Roman"/>
          <w:spacing w:val="-3"/>
          <w:sz w:val="28"/>
          <w:szCs w:val="28"/>
          <w:lang w:val="it-IT"/>
        </w:rPr>
      </w:pPr>
      <w:r w:rsidRPr="00DA791F">
        <w:rPr>
          <w:rFonts w:ascii="Times New Roman" w:eastAsia="Times New Roman" w:hAnsi="Times New Roman"/>
          <w:spacing w:val="-3"/>
          <w:sz w:val="28"/>
          <w:szCs w:val="28"/>
          <w:lang w:val="it-IT"/>
        </w:rPr>
        <w:t xml:space="preserve">- Trung tâm dữ liệu quốc gia thực hiện: (1) Mở rộng cung cấp dịch vụ </w:t>
      </w:r>
      <w:r w:rsidR="00007C28" w:rsidRPr="00DA791F">
        <w:rPr>
          <w:rFonts w:ascii="Times New Roman" w:eastAsia="Times New Roman" w:hAnsi="Times New Roman"/>
          <w:spacing w:val="-3"/>
          <w:sz w:val="28"/>
          <w:szCs w:val="28"/>
          <w:lang w:val="it-IT"/>
        </w:rPr>
        <w:t>hạ tầng nhà trạm</w:t>
      </w:r>
      <w:r w:rsidRPr="00DA791F">
        <w:rPr>
          <w:rFonts w:ascii="Times New Roman" w:eastAsia="Times New Roman" w:hAnsi="Times New Roman"/>
          <w:spacing w:val="-3"/>
          <w:sz w:val="28"/>
          <w:szCs w:val="28"/>
          <w:lang w:val="it-IT"/>
        </w:rPr>
        <w:t xml:space="preserve"> và dịch vụ hạ tầng công nghệ thông tin (bao gồm cả Trung tâm dữ liệu chính và Trung tâm dữ liệu dự phòng) cho các </w:t>
      </w:r>
      <w:r w:rsidR="00E27BCD" w:rsidRPr="00DA791F">
        <w:rPr>
          <w:rFonts w:ascii="Times New Roman" w:eastAsia="Times New Roman" w:hAnsi="Times New Roman"/>
          <w:spacing w:val="-3"/>
          <w:sz w:val="28"/>
          <w:szCs w:val="28"/>
          <w:lang w:val="it-IT"/>
        </w:rPr>
        <w:t>b</w:t>
      </w:r>
      <w:r w:rsidRPr="00DA791F">
        <w:rPr>
          <w:rFonts w:ascii="Times New Roman" w:eastAsia="Times New Roman" w:hAnsi="Times New Roman"/>
          <w:spacing w:val="-3"/>
          <w:sz w:val="28"/>
          <w:szCs w:val="28"/>
          <w:lang w:val="it-IT"/>
        </w:rPr>
        <w:t xml:space="preserve">ộ, ngành, địa phương có nhu cầu; (2) Mở rộng dịch vụ cung cấp dịch vụ hạ tầng phục vụ triển khai các hệ thống thông tin chuyên ngành của các cơ quan khối Đảng, Quốc hội, Tổ chức chính trị - xã hội; (3) Mở rộng cung cấp dịch vụ phân phối, chia sẻ dữ liệu từ kho dữ liệu dùng chung cho các </w:t>
      </w:r>
      <w:r w:rsidR="00E27BCD" w:rsidRPr="00DA791F">
        <w:rPr>
          <w:rFonts w:ascii="Times New Roman" w:eastAsia="Times New Roman" w:hAnsi="Times New Roman"/>
          <w:spacing w:val="-3"/>
          <w:sz w:val="28"/>
          <w:szCs w:val="28"/>
          <w:lang w:val="it-IT"/>
        </w:rPr>
        <w:t>b</w:t>
      </w:r>
      <w:r w:rsidRPr="00DA791F">
        <w:rPr>
          <w:rFonts w:ascii="Times New Roman" w:eastAsia="Times New Roman" w:hAnsi="Times New Roman"/>
          <w:spacing w:val="-3"/>
          <w:sz w:val="28"/>
          <w:szCs w:val="28"/>
          <w:lang w:val="it-IT"/>
        </w:rPr>
        <w:t>ộ, ngành, địa phương; (4) Mở rộng dịch vụ cung cấp dữ liệu mở cho người dân, doanh nghiệp khai thác, sử dụng phục vụ phát triển kinh tế xã hội và (5) Thí điểm cung cấp một số dịch vụ điện toán đám mây theo mô hình PaaS/SaaS</w:t>
      </w:r>
      <w:r w:rsidR="00DA791F" w:rsidRPr="00DA791F">
        <w:rPr>
          <w:rFonts w:ascii="Times New Roman" w:eastAsia="Times New Roman" w:hAnsi="Times New Roman"/>
          <w:spacing w:val="-3"/>
          <w:sz w:val="28"/>
          <w:szCs w:val="28"/>
          <w:lang w:val="it-IT"/>
        </w:rPr>
        <w:t xml:space="preserve"> (dịch vụ nền tảng/dịch vụ phần mềm)</w:t>
      </w:r>
      <w:r w:rsidRPr="00DA791F">
        <w:rPr>
          <w:rFonts w:ascii="Times New Roman" w:eastAsia="Times New Roman" w:hAnsi="Times New Roman"/>
          <w:spacing w:val="-3"/>
          <w:sz w:val="28"/>
          <w:szCs w:val="28"/>
          <w:lang w:val="it-IT"/>
        </w:rPr>
        <w:t xml:space="preserve"> cho các đơn vị có nhu cầu.</w:t>
      </w:r>
    </w:p>
    <w:p w14:paraId="7CDDECAF"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Các bộ, ban, ngành, địa phương, tổ chức chính trị - xã hội tùy theo nhu cầu và điều kiện phát triển thực hiện tăng cường và mở rộng phạm vi sử dụng các dịch vụ của Trung tâm dữ liệu quốc gia cung cấp.</w:t>
      </w:r>
    </w:p>
    <w:p w14:paraId="68CDF639"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3. Giai đoạn 3 (từ năm 2029 đến hết năm 2030):  Giai đoạn phát triển </w:t>
      </w:r>
    </w:p>
    <w:p w14:paraId="406BE444"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 Xây dựng và hoàn thiện cơ sở pháp lý: Đánh giá và rà soát hoàn thiện các cơ sở pháp lý (nếu có) cho việc triển khai thu thập phát triển dữ liệu, cung cấp dịch vụ của Trung tâm dữ liệu quốc gia.</w:t>
      </w:r>
    </w:p>
    <w:p w14:paraId="0620CC57"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 Củng cố và phát triển nhân lực:</w:t>
      </w:r>
      <w:r w:rsidR="008B7654" w:rsidRPr="000B1890">
        <w:rPr>
          <w:rFonts w:ascii="Times New Roman" w:eastAsia="Times New Roman" w:hAnsi="Times New Roman"/>
          <w:sz w:val="28"/>
          <w:szCs w:val="28"/>
          <w:lang w:val="it-IT"/>
        </w:rPr>
        <w:t xml:space="preserve"> </w:t>
      </w:r>
      <w:r w:rsidRPr="000B1890">
        <w:rPr>
          <w:rFonts w:ascii="Times New Roman" w:eastAsia="Times New Roman" w:hAnsi="Times New Roman"/>
          <w:sz w:val="28"/>
          <w:szCs w:val="28"/>
          <w:lang w:val="it-IT"/>
        </w:rPr>
        <w:t>Tiếp tục củng cố và hoàn thiện thêm tổ chức đơn vị quản lý, vận hành Trung tâm dữ liệu quốc gia. Thực hiện tuyển dụng và liên kết đào tạo bổ sung nhân sự phục vụ hoạt động của Trung tâm dữ liệu quốc gia. Triển khai liên kết với các cơ sở nghiên cứu ứng dụng và phát triển các công nghệ khai thác dữ liệu lớn.</w:t>
      </w:r>
    </w:p>
    <w:p w14:paraId="334BCB98" w14:textId="77777777"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 Xây dựng cơ sở vật chất kỹ thuật Trung tâm dữ liệu:</w:t>
      </w:r>
    </w:p>
    <w:p w14:paraId="7DCE6393" w14:textId="74AFB90D" w:rsidR="006C6832" w:rsidRPr="000B1890" w:rsidRDefault="006C6832" w:rsidP="00C840C6">
      <w:pPr>
        <w:tabs>
          <w:tab w:val="left" w:pos="1134"/>
        </w:tabs>
        <w:spacing w:before="240" w:after="0" w:line="257"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Trung tâm dữ liệu quốc gia thực hiện: (1) Triển khai bổ sung tài nguyên cho các Trung tâm </w:t>
      </w:r>
      <w:r w:rsidR="00B338E0">
        <w:rPr>
          <w:rFonts w:ascii="Times New Roman" w:eastAsia="Times New Roman" w:hAnsi="Times New Roman"/>
          <w:sz w:val="28"/>
          <w:szCs w:val="28"/>
          <w:lang w:val="it-IT"/>
        </w:rPr>
        <w:t>dữ liệu quốc gia</w:t>
      </w:r>
      <w:r w:rsidRPr="000B1890">
        <w:rPr>
          <w:rFonts w:ascii="Times New Roman" w:eastAsia="Times New Roman" w:hAnsi="Times New Roman"/>
          <w:sz w:val="28"/>
          <w:szCs w:val="28"/>
          <w:lang w:val="it-IT"/>
        </w:rPr>
        <w:t xml:space="preserve"> số 01 và 02 theo nhu cầu mở rộng sử dụng của các </w:t>
      </w:r>
      <w:r w:rsidR="00E27BCD">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 xml:space="preserve">ộ, ngành, địa phương và của Trung tâm; (2) Xây dựng và lắp đặt thiết bị, hệ thống tại Trung tâm dữ liệu quốc gia số 03. </w:t>
      </w:r>
    </w:p>
    <w:p w14:paraId="71CF0B0A" w14:textId="77777777"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Các bộ, ban, ngành, địa phương, tổ chức chính trị - xã hội tiếp tục thực hiện triển khai đầu tư theo quy định.</w:t>
      </w:r>
    </w:p>
    <w:p w14:paraId="2EE77C97" w14:textId="4DB597FF"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d) Phát triển các </w:t>
      </w:r>
      <w:r w:rsidR="00936FE3">
        <w:rPr>
          <w:rFonts w:ascii="Times New Roman" w:eastAsia="Times New Roman" w:hAnsi="Times New Roman"/>
          <w:sz w:val="28"/>
          <w:szCs w:val="28"/>
          <w:lang w:val="it-IT"/>
        </w:rPr>
        <w:t>cơ sở dữ liệu</w:t>
      </w:r>
      <w:r w:rsidRPr="000B1890">
        <w:rPr>
          <w:rFonts w:ascii="Times New Roman" w:eastAsia="Times New Roman" w:hAnsi="Times New Roman"/>
          <w:sz w:val="28"/>
          <w:szCs w:val="28"/>
          <w:lang w:val="it-IT"/>
        </w:rPr>
        <w:t>:</w:t>
      </w:r>
    </w:p>
    <w:p w14:paraId="01A36D5F" w14:textId="3D17367E"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Trung tâm dữ liệu quốc gia thực hiện: (1) Tiếp tục triển khai mở rộng phát triển kho dữ liệu về con người với dữ liệu được tổng hợp từ 100% các Cơ sở dữ liệu quốc gia được xây dựng; (2) Tích hợp, đồng bộ các Cơ sở dữ liệu quốc gia, chuyên ngành về Trung tâm dữ liệu quốc gia. Thực hiện tổng hợp thành các kho dữ liệu dùng chung, kho dữ liệu mở theo quy hoạch/chiến lược</w:t>
      </w:r>
      <w:r w:rsidR="00E27BCD">
        <w:rPr>
          <w:rFonts w:ascii="Times New Roman" w:eastAsia="Times New Roman" w:hAnsi="Times New Roman"/>
          <w:sz w:val="28"/>
          <w:szCs w:val="28"/>
          <w:lang w:val="it-IT"/>
        </w:rPr>
        <w:t>.</w:t>
      </w:r>
    </w:p>
    <w:p w14:paraId="75A7980C" w14:textId="5F298B00"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Các bộ, ban, ngành, địa phương, tổ chức chính trị - xã hội tiếp tục phát triển, mở rộng các Cơ sở dữ liệu chuyên ngành của các </w:t>
      </w:r>
      <w:r w:rsidR="00E27BCD">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ổ chức, đơn vị mình để tích hợp, đồng</w:t>
      </w:r>
      <w:r w:rsidR="00B338E0">
        <w:rPr>
          <w:rFonts w:ascii="Times New Roman" w:eastAsia="Times New Roman" w:hAnsi="Times New Roman"/>
          <w:sz w:val="28"/>
          <w:szCs w:val="28"/>
          <w:lang w:val="it-IT"/>
        </w:rPr>
        <w:t xml:space="preserve"> bộ</w:t>
      </w:r>
      <w:r w:rsidRPr="000B1890">
        <w:rPr>
          <w:rFonts w:ascii="Times New Roman" w:eastAsia="Times New Roman" w:hAnsi="Times New Roman"/>
          <w:sz w:val="28"/>
          <w:szCs w:val="28"/>
          <w:lang w:val="it-IT"/>
        </w:rPr>
        <w:t xml:space="preserve"> với Trung tâm dữ liệu quốc gia.</w:t>
      </w:r>
    </w:p>
    <w:p w14:paraId="3980E997" w14:textId="77777777"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 Cung cấp dịch vụ:</w:t>
      </w:r>
    </w:p>
    <w:p w14:paraId="218E1428" w14:textId="1DCE80B6"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 Trung tâm dữ liệu quốc gia thực hiện mở rộng : (1) Cung cấp dịch vụ hạ tầng và tài nguyên cho 100% hệ thống thông tin của các </w:t>
      </w:r>
      <w:r w:rsidR="00E27BCD">
        <w:rPr>
          <w:rFonts w:ascii="Times New Roman" w:eastAsia="Times New Roman" w:hAnsi="Times New Roman"/>
          <w:sz w:val="28"/>
          <w:szCs w:val="28"/>
          <w:lang w:val="it-IT"/>
        </w:rPr>
        <w:t>b</w:t>
      </w:r>
      <w:r w:rsidRPr="000B1890">
        <w:rPr>
          <w:rFonts w:ascii="Times New Roman" w:eastAsia="Times New Roman" w:hAnsi="Times New Roman"/>
          <w:sz w:val="28"/>
          <w:szCs w:val="28"/>
          <w:lang w:val="it-IT"/>
        </w:rPr>
        <w:t>ộ, ngành và địa phương có nhu cầu; (2) Dịch vụ cung cấp phục vụ triển khai cho 100% các hệ thống thông tin chuyên ngành của các Tổ chức chính trị - xã hội; (3) Cung cấp một số dịch vụ điện toán đám mây theo mô hình PaaS/SaaS</w:t>
      </w:r>
      <w:r w:rsidR="00B338E0">
        <w:rPr>
          <w:rFonts w:ascii="Times New Roman" w:eastAsia="Times New Roman" w:hAnsi="Times New Roman"/>
          <w:sz w:val="28"/>
          <w:szCs w:val="28"/>
          <w:lang w:val="it-IT"/>
        </w:rPr>
        <w:t xml:space="preserve"> </w:t>
      </w:r>
      <w:r w:rsidR="00B338E0" w:rsidRPr="00B338E0">
        <w:rPr>
          <w:rFonts w:ascii="Times New Roman" w:eastAsia="Times New Roman" w:hAnsi="Times New Roman"/>
          <w:sz w:val="28"/>
          <w:szCs w:val="28"/>
          <w:lang w:val="it-IT"/>
        </w:rPr>
        <w:t xml:space="preserve">(dịch vụ nền tảng/dịch vụ phần mềm) </w:t>
      </w:r>
      <w:r w:rsidRPr="000B1890">
        <w:rPr>
          <w:rFonts w:ascii="Times New Roman" w:eastAsia="Times New Roman" w:hAnsi="Times New Roman"/>
          <w:sz w:val="28"/>
          <w:szCs w:val="28"/>
          <w:lang w:val="it-IT"/>
        </w:rPr>
        <w:t>cho các đơn vị có nhu cầu; (4) Kho dữ liệu dùng chung, kho dữ liệu mở và phát triển thêm dịch vụ tiện ích.</w:t>
      </w:r>
    </w:p>
    <w:p w14:paraId="62A81540" w14:textId="77777777" w:rsidR="006C6832" w:rsidRPr="000B1890" w:rsidRDefault="006C683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Các bộ, ban, ngành, địa phương, tổ chức chính trị - xã hội tăng cường và mở rộng phạm vi sử dụng các dịch vụ của Trung tâm dữ liệu quốc gia cung cấp theo nhu cầu.</w:t>
      </w:r>
    </w:p>
    <w:p w14:paraId="65442678" w14:textId="77777777" w:rsidR="00331202" w:rsidRPr="000B1890" w:rsidRDefault="00331202" w:rsidP="000B1890">
      <w:pPr>
        <w:tabs>
          <w:tab w:val="left" w:pos="1134"/>
        </w:tabs>
        <w:spacing w:before="24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VII</w:t>
      </w:r>
      <w:r w:rsidR="00D343C6" w:rsidRPr="000B1890">
        <w:rPr>
          <w:rFonts w:ascii="Times New Roman" w:eastAsia="Times New Roman" w:hAnsi="Times New Roman"/>
          <w:b/>
          <w:bCs/>
          <w:sz w:val="28"/>
          <w:szCs w:val="28"/>
          <w:lang w:val="it-IT"/>
        </w:rPr>
        <w:t>I</w:t>
      </w:r>
      <w:r w:rsidRPr="000B1890">
        <w:rPr>
          <w:rFonts w:ascii="Times New Roman" w:eastAsia="Times New Roman" w:hAnsi="Times New Roman"/>
          <w:b/>
          <w:bCs/>
          <w:sz w:val="28"/>
          <w:szCs w:val="28"/>
          <w:lang w:val="it-IT"/>
        </w:rPr>
        <w:t>. KINH PHÍ THỰC HIỆN</w:t>
      </w:r>
    </w:p>
    <w:p w14:paraId="0284AADB" w14:textId="77777777" w:rsidR="00331202" w:rsidRPr="000B1890" w:rsidRDefault="0033120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 Kinh phí thực hiện Đề án được bố trí từ nguồn ngân sách nhà nước theo phân cấp ngân sách nhà nước hiện hành.</w:t>
      </w:r>
    </w:p>
    <w:p w14:paraId="369B3E32" w14:textId="7D1F3923" w:rsidR="00331202" w:rsidRPr="000B1890" w:rsidRDefault="00331202"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2. Các bộ, cơ quan ngang bộ, cơ quan thuộc Chính phủ, Ủy ban nhân dân các tỉnh, thành phố trực thuộc </w:t>
      </w:r>
      <w:r w:rsidR="00E27BCD">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rung ương bố trí kinh phí thực hiện các nhiệm vụ của Đề án trong dự toán ngân sách hàng năm được cấp có thẩm quyền giao.</w:t>
      </w:r>
    </w:p>
    <w:p w14:paraId="7CADC533" w14:textId="77777777" w:rsidR="00B65D05" w:rsidRPr="000B1890" w:rsidRDefault="00B65D05"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3. Khuyến khích việc huy động theo quy định của pháp luật các nguồn kinh phí ngoài ngân sách trung ương để triển khai Đề án.</w:t>
      </w:r>
    </w:p>
    <w:p w14:paraId="31733FD9" w14:textId="77777777" w:rsidR="00F10B68" w:rsidRPr="000B1890" w:rsidRDefault="00F10B68" w:rsidP="000B1890">
      <w:pPr>
        <w:tabs>
          <w:tab w:val="left" w:pos="1134"/>
        </w:tabs>
        <w:spacing w:before="24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 xml:space="preserve">Điều 2. </w:t>
      </w:r>
      <w:r w:rsidR="00996EC1" w:rsidRPr="000B1890">
        <w:rPr>
          <w:rFonts w:ascii="Times New Roman" w:eastAsia="Times New Roman" w:hAnsi="Times New Roman"/>
          <w:b/>
          <w:bCs/>
          <w:sz w:val="28"/>
          <w:szCs w:val="28"/>
          <w:lang w:val="it-IT"/>
        </w:rPr>
        <w:t>Tổ chức thực hiện</w:t>
      </w:r>
    </w:p>
    <w:p w14:paraId="2D65274C" w14:textId="77777777" w:rsidR="0015693A" w:rsidRPr="000B1890" w:rsidRDefault="00E6799C"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1. </w:t>
      </w:r>
      <w:r w:rsidR="0015693A" w:rsidRPr="000B1890">
        <w:rPr>
          <w:rFonts w:ascii="Times New Roman" w:eastAsia="Times New Roman" w:hAnsi="Times New Roman"/>
          <w:sz w:val="28"/>
          <w:szCs w:val="28"/>
          <w:lang w:val="it-IT"/>
        </w:rPr>
        <w:t xml:space="preserve">Trách nhiệm </w:t>
      </w:r>
      <w:r w:rsidRPr="000B1890">
        <w:rPr>
          <w:rFonts w:ascii="Times New Roman" w:eastAsia="Times New Roman" w:hAnsi="Times New Roman"/>
          <w:sz w:val="28"/>
          <w:szCs w:val="28"/>
          <w:lang w:val="it-IT"/>
        </w:rPr>
        <w:t>Tổ công tác triển khai Đề án 06</w:t>
      </w:r>
      <w:r w:rsidR="0015693A" w:rsidRPr="000B1890">
        <w:rPr>
          <w:rFonts w:ascii="Times New Roman" w:eastAsia="Times New Roman" w:hAnsi="Times New Roman"/>
          <w:sz w:val="28"/>
          <w:szCs w:val="28"/>
          <w:lang w:val="it-IT"/>
        </w:rPr>
        <w:t>:</w:t>
      </w:r>
    </w:p>
    <w:p w14:paraId="1CA162AE" w14:textId="77777777" w:rsidR="00E6799C" w:rsidRPr="000B1890" w:rsidRDefault="0015693A"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E6799C" w:rsidRPr="000B1890">
        <w:rPr>
          <w:rFonts w:ascii="Times New Roman" w:eastAsia="Times New Roman" w:hAnsi="Times New Roman"/>
          <w:sz w:val="28"/>
          <w:szCs w:val="28"/>
          <w:lang w:val="it-IT"/>
        </w:rPr>
        <w:t xml:space="preserve"> </w:t>
      </w:r>
      <w:r w:rsidRPr="000B1890">
        <w:rPr>
          <w:rFonts w:ascii="Times New Roman" w:eastAsia="Times New Roman" w:hAnsi="Times New Roman"/>
          <w:sz w:val="28"/>
          <w:szCs w:val="28"/>
          <w:lang w:val="it-IT"/>
        </w:rPr>
        <w:t>C</w:t>
      </w:r>
      <w:r w:rsidR="00E6799C" w:rsidRPr="000B1890">
        <w:rPr>
          <w:rFonts w:ascii="Times New Roman" w:eastAsia="Times New Roman" w:hAnsi="Times New Roman"/>
          <w:sz w:val="28"/>
          <w:szCs w:val="28"/>
          <w:lang w:val="it-IT"/>
        </w:rPr>
        <w:t>hỉ đạo tổ chức xây dựng, triển khai thực hiện Đề án Trung tâm dữ liệu quốc gia và các Dự án thành phần của Đề án.</w:t>
      </w:r>
    </w:p>
    <w:p w14:paraId="76537F67" w14:textId="53D8D28E" w:rsidR="0015693A" w:rsidRPr="000B1890" w:rsidRDefault="0015693A"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xml:space="preserve">b) Tổ chức kiện toàn, bổ sung đại diện </w:t>
      </w:r>
      <w:r w:rsidR="00982F0C">
        <w:rPr>
          <w:rFonts w:ascii="Times New Roman" w:eastAsia="Times New Roman" w:hAnsi="Times New Roman"/>
          <w:sz w:val="28"/>
          <w:szCs w:val="28"/>
          <w:lang w:val="it-IT"/>
        </w:rPr>
        <w:t>Bộ Xây dựng, Bộ Khoa học và Công nghệ, Ban Cơ yếu Chính phủ</w:t>
      </w:r>
      <w:r w:rsidRPr="000B1890">
        <w:rPr>
          <w:rFonts w:ascii="Times New Roman" w:eastAsia="Times New Roman" w:hAnsi="Times New Roman"/>
          <w:sz w:val="28"/>
          <w:szCs w:val="28"/>
          <w:lang w:val="it-IT"/>
        </w:rPr>
        <w:t xml:space="preserve"> </w:t>
      </w:r>
      <w:r w:rsidR="004838FE" w:rsidRPr="000B1890">
        <w:rPr>
          <w:rFonts w:ascii="Times New Roman" w:eastAsia="Times New Roman" w:hAnsi="Times New Roman"/>
          <w:sz w:val="28"/>
          <w:szCs w:val="28"/>
          <w:lang w:val="it-IT"/>
        </w:rPr>
        <w:t>vào Tổ công tác.</w:t>
      </w:r>
    </w:p>
    <w:p w14:paraId="7C4B9C95" w14:textId="201AEB7F" w:rsidR="00AD67BB" w:rsidRPr="000B1890" w:rsidRDefault="001E002D"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2</w:t>
      </w:r>
      <w:r w:rsidR="00AD67BB" w:rsidRPr="000B1890">
        <w:rPr>
          <w:rFonts w:ascii="Times New Roman" w:eastAsia="Times New Roman" w:hAnsi="Times New Roman"/>
          <w:sz w:val="28"/>
          <w:szCs w:val="28"/>
          <w:lang w:val="it-IT"/>
        </w:rPr>
        <w:t xml:space="preserve">. Trách nhiệm của các bộ, cơ quan ngang bộ, cơ quan trực thuộc Chính phủ; </w:t>
      </w:r>
      <w:r w:rsidR="00796E4C">
        <w:rPr>
          <w:rFonts w:ascii="Times New Roman" w:eastAsia="Times New Roman" w:hAnsi="Times New Roman"/>
          <w:sz w:val="28"/>
          <w:szCs w:val="28"/>
          <w:lang w:val="it-IT"/>
        </w:rPr>
        <w:t xml:space="preserve">Ủy ban nhân dân </w:t>
      </w:r>
      <w:r w:rsidR="00AD67BB" w:rsidRPr="000B1890">
        <w:rPr>
          <w:rFonts w:ascii="Times New Roman" w:eastAsia="Times New Roman" w:hAnsi="Times New Roman"/>
          <w:sz w:val="28"/>
          <w:szCs w:val="28"/>
          <w:lang w:val="it-IT"/>
        </w:rPr>
        <w:t xml:space="preserve">các tỉnh, thành phố trực thuộc </w:t>
      </w:r>
      <w:r w:rsidR="00E27BCD">
        <w:rPr>
          <w:rFonts w:ascii="Times New Roman" w:eastAsia="Times New Roman" w:hAnsi="Times New Roman"/>
          <w:sz w:val="28"/>
          <w:szCs w:val="28"/>
          <w:lang w:val="it-IT"/>
        </w:rPr>
        <w:t>t</w:t>
      </w:r>
      <w:r w:rsidR="00AD67BB" w:rsidRPr="000B1890">
        <w:rPr>
          <w:rFonts w:ascii="Times New Roman" w:eastAsia="Times New Roman" w:hAnsi="Times New Roman"/>
          <w:sz w:val="28"/>
          <w:szCs w:val="28"/>
          <w:lang w:val="it-IT"/>
        </w:rPr>
        <w:t>rung ương</w:t>
      </w:r>
    </w:p>
    <w:p w14:paraId="7BC2FE3B"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 Phối hợp chặt chẽ với Bộ Công an, Văn phòng Chính phủ, Bộ Thông tin và Truyền thông, Ban Cơ yếu Chính phủ và các cơ quan, đơn vị có liên quan trong quá trình thực hiện các nhiệm vụ được giao tại Đề án.</w:t>
      </w:r>
    </w:p>
    <w:p w14:paraId="02A01240"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 Rà soát dữ liệu thông tin có liên quan đến con người được quản lý theo các quy trình, nghiệp vụ chuyên ngành và phối hợp với Trung tâm dữ liệu quốc gia xây dựng phương án đồng bộ dữ liệu con người theo phạm vi quản lý về Trung tâm dữ liệu quốc gia.</w:t>
      </w:r>
    </w:p>
    <w:p w14:paraId="51E8DB9E"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 Tổ chức tổng kết, đánh giá hàng năm và theo hoạt động của Đề án trong phạm vi bộ, ngành, địa phương.</w:t>
      </w:r>
    </w:p>
    <w:p w14:paraId="6D3E2958" w14:textId="6605FA70" w:rsidR="00AD67BB" w:rsidRPr="00C840C6" w:rsidRDefault="00AD67BB" w:rsidP="00E27BCD">
      <w:pPr>
        <w:tabs>
          <w:tab w:val="left" w:pos="1134"/>
        </w:tabs>
        <w:spacing w:before="200" w:after="0" w:line="240" w:lineRule="auto"/>
        <w:ind w:firstLine="567"/>
        <w:jc w:val="both"/>
        <w:rPr>
          <w:rFonts w:ascii="Times New Roman" w:eastAsia="Times New Roman" w:hAnsi="Times New Roman"/>
          <w:spacing w:val="-6"/>
          <w:sz w:val="28"/>
          <w:szCs w:val="28"/>
          <w:lang w:val="it-IT"/>
        </w:rPr>
      </w:pPr>
      <w:r w:rsidRPr="00C840C6">
        <w:rPr>
          <w:rFonts w:ascii="Times New Roman" w:eastAsia="Times New Roman" w:hAnsi="Times New Roman"/>
          <w:spacing w:val="-6"/>
          <w:sz w:val="28"/>
          <w:szCs w:val="28"/>
          <w:lang w:val="it-IT"/>
        </w:rPr>
        <w:t xml:space="preserve">d) Kết nối </w:t>
      </w:r>
      <w:r w:rsidR="008315C9">
        <w:rPr>
          <w:rFonts w:ascii="Times New Roman" w:eastAsia="Times New Roman" w:hAnsi="Times New Roman"/>
          <w:spacing w:val="-6"/>
          <w:sz w:val="28"/>
          <w:szCs w:val="28"/>
          <w:lang w:val="it-IT"/>
        </w:rPr>
        <w:t>N</w:t>
      </w:r>
      <w:r w:rsidRPr="00C840C6">
        <w:rPr>
          <w:rFonts w:ascii="Times New Roman" w:eastAsia="Times New Roman" w:hAnsi="Times New Roman"/>
          <w:spacing w:val="-6"/>
          <w:sz w:val="28"/>
          <w:szCs w:val="28"/>
          <w:lang w:val="it-IT"/>
        </w:rPr>
        <w:t>ền tảng tích hợp, chia sẻ dữ liệu của Trung tâm dữ liệu quốc gia.</w:t>
      </w:r>
    </w:p>
    <w:p w14:paraId="04C509DC"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 Tuân thủ các quy định của pháp luật về bảo đảm an toàn hệ thống thông tin theo cấp độ đối với các hệ thống thông tin được triển khai cài đặt, vận hành tại Trung tâm dữ liệu quốc gia.</w:t>
      </w:r>
    </w:p>
    <w:p w14:paraId="1617FE30"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e) Căn cứ chức năng, nhiệm vụ tiến hành rà soát văn bản quy phạm pháp luật để đề xuất cấp có thẩm quyền thực hiện sửa đổi, bổ sung hoặc ban hành mới các văn bản pháp luật phục vụ kết nối, khai thác dữ liệu giữa Trung tâm dữ liệu quốc gia và các cơ sở dữ liệu quốc gia, cơ sở dữ liệu chuyên ngành.</w:t>
      </w:r>
    </w:p>
    <w:p w14:paraId="317F32EF" w14:textId="1518515D"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g) </w:t>
      </w:r>
      <w:r w:rsidR="00E27BCD">
        <w:rPr>
          <w:rFonts w:ascii="Times New Roman" w:eastAsia="Times New Roman" w:hAnsi="Times New Roman"/>
          <w:sz w:val="28"/>
          <w:szCs w:val="28"/>
          <w:lang w:val="it-IT"/>
        </w:rPr>
        <w:t>Ủy ban nhân dân</w:t>
      </w:r>
      <w:r w:rsidR="00796E4C">
        <w:rPr>
          <w:rFonts w:ascii="Times New Roman" w:eastAsia="Times New Roman" w:hAnsi="Times New Roman"/>
          <w:sz w:val="28"/>
          <w:szCs w:val="28"/>
          <w:lang w:val="it-IT"/>
        </w:rPr>
        <w:t xml:space="preserve"> các tỉnh,</w:t>
      </w:r>
      <w:r w:rsidRPr="000B1890">
        <w:rPr>
          <w:rFonts w:ascii="Times New Roman" w:eastAsia="Times New Roman" w:hAnsi="Times New Roman"/>
          <w:sz w:val="28"/>
          <w:szCs w:val="28"/>
          <w:lang w:val="it-IT"/>
        </w:rPr>
        <w:t xml:space="preserve"> </w:t>
      </w:r>
      <w:r w:rsidR="005C10CC">
        <w:rPr>
          <w:rFonts w:ascii="Times New Roman" w:eastAsia="Times New Roman" w:hAnsi="Times New Roman"/>
          <w:sz w:val="28"/>
          <w:szCs w:val="28"/>
          <w:lang w:val="it-IT"/>
        </w:rPr>
        <w:t>t</w:t>
      </w:r>
      <w:r w:rsidRPr="000B1890">
        <w:rPr>
          <w:rFonts w:ascii="Times New Roman" w:eastAsia="Times New Roman" w:hAnsi="Times New Roman"/>
          <w:sz w:val="28"/>
          <w:szCs w:val="28"/>
          <w:lang w:val="it-IT"/>
        </w:rPr>
        <w:t>hành phố Hà Nội, Hồ Chí Minh</w:t>
      </w:r>
      <w:r w:rsidR="00B338E0">
        <w:rPr>
          <w:rFonts w:ascii="Times New Roman" w:eastAsia="Times New Roman" w:hAnsi="Times New Roman"/>
          <w:sz w:val="28"/>
          <w:szCs w:val="28"/>
          <w:lang w:val="it-IT"/>
        </w:rPr>
        <w:t>, Hòa Bình, Cần Thơ, Lâm Đồng</w:t>
      </w:r>
      <w:r w:rsidRPr="000B1890">
        <w:rPr>
          <w:rFonts w:ascii="Times New Roman" w:eastAsia="Times New Roman" w:hAnsi="Times New Roman"/>
          <w:sz w:val="28"/>
          <w:szCs w:val="28"/>
          <w:lang w:val="it-IT"/>
        </w:rPr>
        <w:t xml:space="preserve"> và các </w:t>
      </w:r>
      <w:r w:rsidR="00796E4C">
        <w:rPr>
          <w:rFonts w:ascii="Times New Roman" w:eastAsia="Times New Roman" w:hAnsi="Times New Roman"/>
          <w:sz w:val="28"/>
          <w:szCs w:val="28"/>
          <w:lang w:val="it-IT"/>
        </w:rPr>
        <w:t>địa phương</w:t>
      </w:r>
      <w:r w:rsidR="005B3D34">
        <w:rPr>
          <w:rFonts w:ascii="Times New Roman" w:eastAsia="Times New Roman" w:hAnsi="Times New Roman"/>
          <w:sz w:val="28"/>
          <w:szCs w:val="28"/>
          <w:lang w:val="it-IT"/>
        </w:rPr>
        <w:t xml:space="preserve"> có liên quan</w:t>
      </w:r>
      <w:r w:rsidRPr="000B1890">
        <w:rPr>
          <w:rFonts w:ascii="Times New Roman" w:eastAsia="Times New Roman" w:hAnsi="Times New Roman"/>
          <w:sz w:val="28"/>
          <w:szCs w:val="28"/>
          <w:lang w:val="it-IT"/>
        </w:rPr>
        <w:t xml:space="preserve"> phối hợp Bộ Công </w:t>
      </w:r>
      <w:r w:rsidRPr="00C840C6">
        <w:rPr>
          <w:rFonts w:ascii="Times New Roman" w:eastAsia="Times New Roman" w:hAnsi="Times New Roman"/>
          <w:spacing w:val="-6"/>
          <w:sz w:val="28"/>
          <w:szCs w:val="28"/>
          <w:lang w:val="it-IT"/>
        </w:rPr>
        <w:t>an trong quá trình giới thiệu, cung cấp đất và triển khai Trung tâm dữ liệu quốc gi</w:t>
      </w:r>
      <w:r w:rsidRPr="000B1890">
        <w:rPr>
          <w:rFonts w:ascii="Times New Roman" w:eastAsia="Times New Roman" w:hAnsi="Times New Roman"/>
          <w:sz w:val="28"/>
          <w:szCs w:val="28"/>
          <w:lang w:val="it-IT"/>
        </w:rPr>
        <w:t xml:space="preserve">a. </w:t>
      </w:r>
    </w:p>
    <w:p w14:paraId="77D1B6D7" w14:textId="77777777" w:rsidR="00AD67BB" w:rsidRPr="000B1890" w:rsidRDefault="00AD67B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h) Trong quá trình triển khai thực hiện Đề án, nếu có khó khăn, vướng mắc, các bộ, ngành, địa phương có trách nhiệm </w:t>
      </w:r>
      <w:r w:rsidR="003652A6" w:rsidRPr="000B1890">
        <w:rPr>
          <w:rFonts w:ascii="Times New Roman" w:eastAsia="Times New Roman" w:hAnsi="Times New Roman"/>
          <w:sz w:val="28"/>
          <w:szCs w:val="28"/>
          <w:lang w:val="it-IT"/>
        </w:rPr>
        <w:t>gửi kiến nghị</w:t>
      </w:r>
      <w:r w:rsidRPr="000B1890">
        <w:rPr>
          <w:rFonts w:ascii="Times New Roman" w:eastAsia="Times New Roman" w:hAnsi="Times New Roman"/>
          <w:sz w:val="28"/>
          <w:szCs w:val="28"/>
          <w:lang w:val="it-IT"/>
        </w:rPr>
        <w:t xml:space="preserve"> Bộ Công an để tổng hợp, báo cáo Thủ tướng Chính phủ để kịp thời tháo gỡ, bảo đảm triển khai thực hiện Đề án đúng tiến độ và có chất lượng.</w:t>
      </w:r>
    </w:p>
    <w:p w14:paraId="436042E7" w14:textId="77777777" w:rsidR="00AD67BB" w:rsidRPr="000B1890" w:rsidRDefault="001E002D"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3</w:t>
      </w:r>
      <w:r w:rsidR="00AD67BB" w:rsidRPr="000B1890">
        <w:rPr>
          <w:rFonts w:ascii="Times New Roman" w:eastAsia="Times New Roman" w:hAnsi="Times New Roman"/>
          <w:sz w:val="28"/>
          <w:szCs w:val="28"/>
          <w:lang w:val="it-IT"/>
        </w:rPr>
        <w:t>. Trách nhiệm của Bộ Công an</w:t>
      </w:r>
    </w:p>
    <w:p w14:paraId="5EF367DD" w14:textId="77777777" w:rsidR="00AD67BB" w:rsidRPr="000B1890" w:rsidRDefault="00DA485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AD67BB" w:rsidRPr="000B1890">
        <w:rPr>
          <w:rFonts w:ascii="Times New Roman" w:eastAsia="Times New Roman" w:hAnsi="Times New Roman"/>
          <w:sz w:val="28"/>
          <w:szCs w:val="28"/>
          <w:lang w:val="it-IT"/>
        </w:rPr>
        <w:t xml:space="preserve">) Chủ trì, phối hợp với Văn phòng Chính phủ, Bộ Thông tin và Truyền thông và bộ, ngành, địa phương tổ chức triển khai, hướng dẫn, kiểm tra, đôn đốc việc thực hiện </w:t>
      </w:r>
      <w:r w:rsidR="00856470" w:rsidRPr="000B1890">
        <w:rPr>
          <w:rFonts w:ascii="Times New Roman" w:eastAsia="Times New Roman" w:hAnsi="Times New Roman"/>
          <w:sz w:val="28"/>
          <w:szCs w:val="28"/>
          <w:lang w:val="it-IT"/>
        </w:rPr>
        <w:t>Nghị quyết</w:t>
      </w:r>
      <w:r w:rsidR="00AD67BB" w:rsidRPr="000B1890">
        <w:rPr>
          <w:rFonts w:ascii="Times New Roman" w:eastAsia="Times New Roman" w:hAnsi="Times New Roman"/>
          <w:sz w:val="28"/>
          <w:szCs w:val="28"/>
          <w:lang w:val="it-IT"/>
        </w:rPr>
        <w:t>.</w:t>
      </w:r>
    </w:p>
    <w:p w14:paraId="3AE48238" w14:textId="026DB99C" w:rsidR="00AD67BB" w:rsidRPr="000B1890" w:rsidRDefault="00DA485B" w:rsidP="00E27BCD">
      <w:pPr>
        <w:tabs>
          <w:tab w:val="left" w:pos="1134"/>
        </w:tabs>
        <w:spacing w:before="20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AD67BB" w:rsidRPr="000B1890">
        <w:rPr>
          <w:rFonts w:ascii="Times New Roman" w:eastAsia="Times New Roman" w:hAnsi="Times New Roman"/>
          <w:sz w:val="28"/>
          <w:szCs w:val="28"/>
          <w:lang w:val="it-IT"/>
        </w:rPr>
        <w:t>) Chủ trì, phối hợp với các bộ, ngành địa phương triển khai các nhiệm vụ trong Đề án</w:t>
      </w:r>
      <w:r w:rsidR="00377BE7" w:rsidRPr="000B1890">
        <w:rPr>
          <w:rFonts w:ascii="Times New Roman" w:eastAsia="Times New Roman" w:hAnsi="Times New Roman"/>
          <w:sz w:val="28"/>
          <w:szCs w:val="28"/>
          <w:lang w:val="it-IT"/>
        </w:rPr>
        <w:t>,</w:t>
      </w:r>
      <w:r w:rsidR="00AD67BB" w:rsidRPr="000B1890">
        <w:rPr>
          <w:rFonts w:ascii="Times New Roman" w:eastAsia="Times New Roman" w:hAnsi="Times New Roman"/>
          <w:sz w:val="28"/>
          <w:szCs w:val="28"/>
          <w:lang w:val="it-IT"/>
        </w:rPr>
        <w:t xml:space="preserve"> gồm: Xây dựng Trung tâm dữ liệu quốc gia bao gồm hạ tầng vận hành và hạ tầng công nghệ thông tin để triển khai các hệ thống của Trung tâm dữ liệu quốc gia cũng như hỗ trợ các </w:t>
      </w:r>
      <w:r w:rsidR="00E27BCD">
        <w:rPr>
          <w:rFonts w:ascii="Times New Roman" w:eastAsia="Times New Roman" w:hAnsi="Times New Roman"/>
          <w:sz w:val="28"/>
          <w:szCs w:val="28"/>
          <w:lang w:val="it-IT"/>
        </w:rPr>
        <w:t>b</w:t>
      </w:r>
      <w:r w:rsidR="00AD67BB" w:rsidRPr="000B1890">
        <w:rPr>
          <w:rFonts w:ascii="Times New Roman" w:eastAsia="Times New Roman" w:hAnsi="Times New Roman"/>
          <w:sz w:val="28"/>
          <w:szCs w:val="28"/>
          <w:lang w:val="it-IT"/>
        </w:rPr>
        <w:t xml:space="preserve">ộ, ngành, địa phương, tổ chức chính trị - </w:t>
      </w:r>
      <w:r w:rsidR="00AD67BB" w:rsidRPr="000B1890">
        <w:rPr>
          <w:rFonts w:ascii="Times New Roman" w:eastAsia="Times New Roman" w:hAnsi="Times New Roman"/>
          <w:sz w:val="28"/>
          <w:szCs w:val="28"/>
          <w:lang w:val="it-IT"/>
        </w:rPr>
        <w:lastRenderedPageBreak/>
        <w:t xml:space="preserve">xã hội; xây dựng và triển khai </w:t>
      </w:r>
      <w:r w:rsidR="008315C9" w:rsidRPr="008315C9">
        <w:rPr>
          <w:rFonts w:ascii="Times New Roman" w:eastAsia="Times New Roman" w:hAnsi="Times New Roman"/>
          <w:sz w:val="28"/>
          <w:szCs w:val="28"/>
          <w:lang w:val="it-IT"/>
        </w:rPr>
        <w:t>Nền tảng tích hợp, chia sẻ dữ liệu của Trung tâm dữ liệu quốc gia</w:t>
      </w:r>
      <w:r w:rsidR="00AD67BB" w:rsidRPr="000B1890">
        <w:rPr>
          <w:rFonts w:ascii="Times New Roman" w:eastAsia="Times New Roman" w:hAnsi="Times New Roman"/>
          <w:sz w:val="28"/>
          <w:szCs w:val="28"/>
          <w:lang w:val="it-IT"/>
        </w:rPr>
        <w:t>; xây dựng Kho dữ liệu tổng hợp từ các cơ sở dữ liệu quốc gia; xây dựng hệ thống phân tích dữ liệu phục vụ chỉ đạo, điều hành của Chính phủ, Thủ tướng Chính phủ, Cơ quan nhà nước, người dân và doanh nghiệp</w:t>
      </w:r>
      <w:r w:rsidR="00856470" w:rsidRPr="000B1890">
        <w:rPr>
          <w:rFonts w:ascii="Times New Roman" w:eastAsia="Times New Roman" w:hAnsi="Times New Roman"/>
          <w:sz w:val="28"/>
          <w:szCs w:val="28"/>
          <w:lang w:val="it-IT"/>
        </w:rPr>
        <w:t xml:space="preserve"> theo lộ trình của Nghị quyết này</w:t>
      </w:r>
      <w:r w:rsidR="00AD67BB" w:rsidRPr="000B1890">
        <w:rPr>
          <w:rFonts w:ascii="Times New Roman" w:eastAsia="Times New Roman" w:hAnsi="Times New Roman"/>
          <w:sz w:val="28"/>
          <w:szCs w:val="28"/>
          <w:lang w:val="it-IT"/>
        </w:rPr>
        <w:t>.</w:t>
      </w:r>
    </w:p>
    <w:p w14:paraId="6B647EA0" w14:textId="77777777"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AD67BB" w:rsidRPr="000B1890">
        <w:rPr>
          <w:rFonts w:ascii="Times New Roman" w:eastAsia="Times New Roman" w:hAnsi="Times New Roman"/>
          <w:sz w:val="28"/>
          <w:szCs w:val="28"/>
          <w:lang w:val="it-IT"/>
        </w:rPr>
        <w:t>) Chủ trì phối hợp Bộ Tư pháp, Văn phòng Chính phủ, Bộ Thông tin và Truyền thông và các cơ quan liên quan rà soát, tổng hợp đề xuất Chính phủ chỉ đạo các bộ, cơ quan, địa phương xây dựng, sửa đổi, bổ sung các văn bản liên quan đến việc triển khai, quản trị vận hành của Trung tâm dữ liệu quốc gia.</w:t>
      </w:r>
    </w:p>
    <w:p w14:paraId="095AA9A1" w14:textId="15247790" w:rsidR="00AD67BB" w:rsidRPr="00E92FAD"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E92FAD">
        <w:rPr>
          <w:rFonts w:ascii="Times New Roman" w:eastAsia="Times New Roman" w:hAnsi="Times New Roman"/>
          <w:sz w:val="28"/>
          <w:szCs w:val="28"/>
          <w:lang w:val="it-IT"/>
        </w:rPr>
        <w:t>d</w:t>
      </w:r>
      <w:r w:rsidR="00AD67BB" w:rsidRPr="00E92FAD">
        <w:rPr>
          <w:rFonts w:ascii="Times New Roman" w:eastAsia="Times New Roman" w:hAnsi="Times New Roman"/>
          <w:sz w:val="28"/>
          <w:szCs w:val="28"/>
          <w:lang w:val="it-IT"/>
        </w:rPr>
        <w:t xml:space="preserve">) Là đầu mối phụ trách đăng ký việc kết nối, chia sẻ dữ liệu giữa các hệ thống thông tin của đơn vị hành chính nhà nước, doanh nghiệp với kho dữ liệu tổng hợp từ các Cơ sở dữ liệu quốc gia thông qua </w:t>
      </w:r>
      <w:bookmarkStart w:id="2" w:name="_Hlk145658204"/>
      <w:bookmarkStart w:id="3" w:name="_Hlk145658323"/>
      <w:r w:rsidR="008315C9" w:rsidRPr="008315C9">
        <w:rPr>
          <w:rFonts w:ascii="Times New Roman" w:eastAsia="Times New Roman" w:hAnsi="Times New Roman"/>
          <w:sz w:val="28"/>
          <w:szCs w:val="28"/>
          <w:lang w:val="it-IT"/>
        </w:rPr>
        <w:t>Nền tảng tích hợp, chia sẻ dữ liệu của Trung tâm dữ liệu quốc gia</w:t>
      </w:r>
      <w:bookmarkEnd w:id="2"/>
      <w:r w:rsidR="00AD67BB" w:rsidRPr="00E92FAD">
        <w:rPr>
          <w:rFonts w:ascii="Times New Roman" w:eastAsia="Times New Roman" w:hAnsi="Times New Roman"/>
          <w:sz w:val="28"/>
          <w:szCs w:val="28"/>
          <w:lang w:val="it-IT"/>
        </w:rPr>
        <w:t>.</w:t>
      </w:r>
    </w:p>
    <w:bookmarkEnd w:id="3"/>
    <w:p w14:paraId="762A2F5F" w14:textId="77777777"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đ</w:t>
      </w:r>
      <w:r w:rsidR="00AD67BB" w:rsidRPr="000B1890">
        <w:rPr>
          <w:rFonts w:ascii="Times New Roman" w:eastAsia="Times New Roman" w:hAnsi="Times New Roman"/>
          <w:sz w:val="28"/>
          <w:szCs w:val="28"/>
          <w:lang w:val="it-IT"/>
        </w:rPr>
        <w:t xml:space="preserve">) Là đầu mối phụ trách tiếp nhận đăng ký yêu cầu hỗ trợ cung cấp, lắp </w:t>
      </w:r>
      <w:r w:rsidR="00AD67BB" w:rsidRPr="00C840C6">
        <w:rPr>
          <w:rFonts w:ascii="Times New Roman" w:eastAsia="Times New Roman" w:hAnsi="Times New Roman"/>
          <w:spacing w:val="-6"/>
          <w:sz w:val="28"/>
          <w:szCs w:val="28"/>
          <w:lang w:val="it-IT"/>
        </w:rPr>
        <w:t>đặt, tích hợp các thiết bị công nghệ thông tin, hệ thống cho các đơn vị có nhu cầu</w:t>
      </w:r>
      <w:r w:rsidR="00AD67BB" w:rsidRPr="000B1890">
        <w:rPr>
          <w:rFonts w:ascii="Times New Roman" w:eastAsia="Times New Roman" w:hAnsi="Times New Roman"/>
          <w:sz w:val="28"/>
          <w:szCs w:val="28"/>
          <w:lang w:val="it-IT"/>
        </w:rPr>
        <w:t>.</w:t>
      </w:r>
    </w:p>
    <w:p w14:paraId="4B683DF5" w14:textId="77777777"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e</w:t>
      </w:r>
      <w:r w:rsidR="00AD67BB" w:rsidRPr="000B1890">
        <w:rPr>
          <w:rFonts w:ascii="Times New Roman" w:eastAsia="Times New Roman" w:hAnsi="Times New Roman"/>
          <w:sz w:val="28"/>
          <w:szCs w:val="28"/>
          <w:lang w:val="it-IT"/>
        </w:rPr>
        <w:t>) Là đầu mối tổng hợp nhu cầu về hạ tầng công nghệ thông tin của bộ, ngành, địa phương, thiết kế và lên kế hoạch mở rộng, phát triển (về năng lực tính toán, năng lực lưu trữ, năng lực an ninh, phạm vi và độ lớn) để đáp ứng nhu cầu tăng trưởng hàng năm.</w:t>
      </w:r>
    </w:p>
    <w:p w14:paraId="02F3F637" w14:textId="1AEF7A72" w:rsidR="00AD67BB" w:rsidRPr="000B1890" w:rsidRDefault="00093690"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g</w:t>
      </w:r>
      <w:r w:rsidR="00AD67BB" w:rsidRPr="000B1890">
        <w:rPr>
          <w:rFonts w:ascii="Times New Roman" w:eastAsia="Times New Roman" w:hAnsi="Times New Roman"/>
          <w:sz w:val="28"/>
          <w:szCs w:val="28"/>
          <w:lang w:val="it-IT"/>
        </w:rPr>
        <w:t>) Chủ trì, phối hợp với Bộ Thông tin và Truyền thông thẩm định, đánh giá, kiểm tra, hỗ trợ giám sát và điều phối ứng phó sự cố an ninh mạng, an toàn thông tin trong quá trình xây dựng, triển khai, vận hành các hệ thống thông tin, Cơ sở dữ liệu quan trọng trong Trung tâm dữ liệu quốc gia.</w:t>
      </w:r>
    </w:p>
    <w:p w14:paraId="6439560C" w14:textId="70392AC6" w:rsidR="00AD67BB" w:rsidRPr="000B1890" w:rsidRDefault="00093690"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h</w:t>
      </w:r>
      <w:r w:rsidR="00AD67BB" w:rsidRPr="000B1890">
        <w:rPr>
          <w:rFonts w:ascii="Times New Roman" w:eastAsia="Times New Roman" w:hAnsi="Times New Roman"/>
          <w:sz w:val="28"/>
          <w:szCs w:val="28"/>
          <w:lang w:val="it-IT"/>
        </w:rPr>
        <w:t>) Bộ trưởng Bộ Công an quy định cụ thể chức năng, nhiệm vụ, quyền hạn, tổ chức bộ máy Trung tâm dữ liệu quốc gia.</w:t>
      </w:r>
    </w:p>
    <w:p w14:paraId="06A701CD" w14:textId="3C92C72F" w:rsidR="00AD67BB" w:rsidRPr="000B1890" w:rsidRDefault="00093690"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i</w:t>
      </w:r>
      <w:r w:rsidR="00AD67BB" w:rsidRPr="000B1890">
        <w:rPr>
          <w:rFonts w:ascii="Times New Roman" w:eastAsia="Times New Roman" w:hAnsi="Times New Roman"/>
          <w:sz w:val="28"/>
          <w:szCs w:val="28"/>
          <w:lang w:val="it-IT"/>
        </w:rPr>
        <w:t xml:space="preserve">) Kịp thời báo cáo Thủ tướng Chính phủ tháo gỡ khó khăn, vướng mắc của các </w:t>
      </w:r>
      <w:r w:rsidR="00E27BCD">
        <w:rPr>
          <w:rFonts w:ascii="Times New Roman" w:eastAsia="Times New Roman" w:hAnsi="Times New Roman"/>
          <w:sz w:val="28"/>
          <w:szCs w:val="28"/>
          <w:lang w:val="it-IT"/>
        </w:rPr>
        <w:t>b</w:t>
      </w:r>
      <w:r w:rsidR="00AD67BB" w:rsidRPr="000B1890">
        <w:rPr>
          <w:rFonts w:ascii="Times New Roman" w:eastAsia="Times New Roman" w:hAnsi="Times New Roman"/>
          <w:sz w:val="28"/>
          <w:szCs w:val="28"/>
          <w:lang w:val="it-IT"/>
        </w:rPr>
        <w:t xml:space="preserve">ộ, ngành, địa phương trong quá trình tổ chức thực hiện </w:t>
      </w:r>
      <w:r w:rsidR="000F6FA7" w:rsidRPr="000B1890">
        <w:rPr>
          <w:rFonts w:ascii="Times New Roman" w:eastAsia="Times New Roman" w:hAnsi="Times New Roman"/>
          <w:sz w:val="28"/>
          <w:szCs w:val="28"/>
          <w:lang w:val="it-IT"/>
        </w:rPr>
        <w:t>Nghị quyết</w:t>
      </w:r>
      <w:r w:rsidR="00AD67BB" w:rsidRPr="000B1890">
        <w:rPr>
          <w:rFonts w:ascii="Times New Roman" w:eastAsia="Times New Roman" w:hAnsi="Times New Roman"/>
          <w:sz w:val="28"/>
          <w:szCs w:val="28"/>
          <w:lang w:val="it-IT"/>
        </w:rPr>
        <w:t>.</w:t>
      </w:r>
    </w:p>
    <w:p w14:paraId="4FFCCE1E" w14:textId="71F0AEDB" w:rsidR="004A3225" w:rsidRPr="000B1890" w:rsidRDefault="00093690"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k</w:t>
      </w:r>
      <w:r w:rsidR="004A3225" w:rsidRPr="000B1890">
        <w:rPr>
          <w:rFonts w:ascii="Times New Roman" w:eastAsia="Times New Roman" w:hAnsi="Times New Roman"/>
          <w:sz w:val="28"/>
          <w:szCs w:val="28"/>
          <w:lang w:val="it-IT"/>
        </w:rPr>
        <w:t>) Chủ trì phối hợp với Bộ Thông tin và Truyền thông, Bộ Khoa học và Công nghệ xây dựng các tiêu chuẩn, quy chuẩn về việc phân cấp, phân loại dữ liệu, kiến trúc phần mềm, kiến trúc hệ thống, tổ chức, kết nối, chia sẻ dữ liệu của Trung tâm dữ liệu quốc gia.</w:t>
      </w:r>
    </w:p>
    <w:p w14:paraId="307C3B07" w14:textId="39710CC8" w:rsidR="00AD67BB" w:rsidRPr="000B1890" w:rsidRDefault="001E002D"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4</w:t>
      </w:r>
      <w:r w:rsidR="00AD67BB" w:rsidRPr="000B1890">
        <w:rPr>
          <w:rFonts w:ascii="Times New Roman" w:eastAsia="Times New Roman" w:hAnsi="Times New Roman"/>
          <w:sz w:val="28"/>
          <w:szCs w:val="28"/>
          <w:lang w:val="it-IT"/>
        </w:rPr>
        <w:t xml:space="preserve">. Trách nhiệm của Văn phòng Chính phủ </w:t>
      </w:r>
    </w:p>
    <w:p w14:paraId="28F14520" w14:textId="77777777" w:rsidR="00AD67BB" w:rsidRPr="000B1890" w:rsidRDefault="00AD67B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Phối hợp với Bộ Công an, Bộ Thông tin và Truyền thông theo dõi, đôn đốc các cơ quan thực hiện các nhiệm vụ </w:t>
      </w:r>
      <w:r w:rsidR="00AB32F7" w:rsidRPr="000B1890">
        <w:rPr>
          <w:rFonts w:ascii="Times New Roman" w:eastAsia="Times New Roman" w:hAnsi="Times New Roman"/>
          <w:sz w:val="28"/>
          <w:szCs w:val="28"/>
          <w:lang w:val="it-IT"/>
        </w:rPr>
        <w:t>của Nghị quyết</w:t>
      </w:r>
      <w:r w:rsidRPr="000B1890">
        <w:rPr>
          <w:rFonts w:ascii="Times New Roman" w:eastAsia="Times New Roman" w:hAnsi="Times New Roman"/>
          <w:sz w:val="28"/>
          <w:szCs w:val="28"/>
          <w:lang w:val="it-IT"/>
        </w:rPr>
        <w:t>.</w:t>
      </w:r>
    </w:p>
    <w:p w14:paraId="4AF59E56" w14:textId="77777777" w:rsidR="00AD67BB" w:rsidRPr="000B1890" w:rsidRDefault="00AD67B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b) Phối hợp với Bộ Công an và các đơn vị liên quan đánh giá nhu cầu, thực hiện chuyển dịch hạ tầng kỹ thuật công nghệ thông tin các hệ thống thông tin phục vụ chỉ đạo, điều hành của Chính phủ, Thủ tướng Chính phủ (Cổng Dịch vụ công quốc gia, Trục liên thông văn bản quốc gia, Hệ thống thông tin báo cáo quốc gia...) lên Trung tâm dữ liệu quốc gia theo lộ trình sau khi Trung tâm này được hình thành.</w:t>
      </w:r>
    </w:p>
    <w:p w14:paraId="4BC82E8B" w14:textId="77777777" w:rsidR="00AD67BB" w:rsidRPr="000B1890" w:rsidRDefault="001E002D"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5</w:t>
      </w:r>
      <w:r w:rsidR="00AD67BB" w:rsidRPr="000B1890">
        <w:rPr>
          <w:rFonts w:ascii="Times New Roman" w:eastAsia="Times New Roman" w:hAnsi="Times New Roman"/>
          <w:sz w:val="28"/>
          <w:szCs w:val="28"/>
          <w:lang w:val="it-IT"/>
        </w:rPr>
        <w:t>. Trách nhiệm của Bộ Quốc phòng</w:t>
      </w:r>
    </w:p>
    <w:p w14:paraId="59AE7A83" w14:textId="798EF11B" w:rsidR="00AD67BB" w:rsidRPr="000B1890" w:rsidRDefault="00AD67B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Phối hợp với Bộ Công an, các cơ quan, tổ chức bố trí lực lượng, phương tiện thích hợp để phát hiện, ngăn chặn từ xa mọi hành vi xâm </w:t>
      </w:r>
      <w:r w:rsidR="001439FA">
        <w:rPr>
          <w:rFonts w:ascii="Times New Roman" w:eastAsia="Times New Roman" w:hAnsi="Times New Roman"/>
          <w:sz w:val="28"/>
          <w:szCs w:val="28"/>
          <w:lang w:val="it-IT"/>
        </w:rPr>
        <w:t>phạm</w:t>
      </w:r>
      <w:r w:rsidRPr="000B1890">
        <w:rPr>
          <w:rFonts w:ascii="Times New Roman" w:eastAsia="Times New Roman" w:hAnsi="Times New Roman"/>
          <w:sz w:val="28"/>
          <w:szCs w:val="28"/>
          <w:lang w:val="it-IT"/>
        </w:rPr>
        <w:t xml:space="preserve"> Trung tâm dữ liệu quốc gia cả về địa lý và trên không gian mạng.</w:t>
      </w:r>
    </w:p>
    <w:p w14:paraId="159EE2A3" w14:textId="77777777" w:rsidR="00AD67BB" w:rsidRPr="000B1890" w:rsidRDefault="001E002D"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6</w:t>
      </w:r>
      <w:r w:rsidR="00AD67BB" w:rsidRPr="000B1890">
        <w:rPr>
          <w:rFonts w:ascii="Times New Roman" w:eastAsia="Times New Roman" w:hAnsi="Times New Roman"/>
          <w:sz w:val="28"/>
          <w:szCs w:val="28"/>
          <w:lang w:val="it-IT"/>
        </w:rPr>
        <w:t>. Trách nhiệm của Bộ Thông tin và Truyền thông</w:t>
      </w:r>
    </w:p>
    <w:p w14:paraId="0B694209" w14:textId="77777777"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w:t>
      </w:r>
      <w:r w:rsidR="00AD67BB" w:rsidRPr="000B1890">
        <w:rPr>
          <w:rFonts w:ascii="Times New Roman" w:eastAsia="Times New Roman" w:hAnsi="Times New Roman"/>
          <w:sz w:val="28"/>
          <w:szCs w:val="28"/>
          <w:lang w:val="it-IT"/>
        </w:rPr>
        <w:t xml:space="preserve">) Chủ trì hướng dẫn các bộ, ngành, địa phương phát triển, hoàn thiện hạ tầng kỹ thuật theo tiêu chuẩn, tránh đầu tư dàn trải, lãng phí. </w:t>
      </w:r>
    </w:p>
    <w:p w14:paraId="60171D4C" w14:textId="2486A077" w:rsidR="00AD67BB" w:rsidRPr="00E92FAD"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E92FAD">
        <w:rPr>
          <w:rFonts w:ascii="Times New Roman" w:eastAsia="Times New Roman" w:hAnsi="Times New Roman"/>
          <w:sz w:val="28"/>
          <w:szCs w:val="28"/>
          <w:lang w:val="it-IT"/>
        </w:rPr>
        <w:t>b</w:t>
      </w:r>
      <w:r w:rsidR="00AD67BB" w:rsidRPr="00E92FAD">
        <w:rPr>
          <w:rFonts w:ascii="Times New Roman" w:eastAsia="Times New Roman" w:hAnsi="Times New Roman"/>
          <w:sz w:val="28"/>
          <w:szCs w:val="28"/>
          <w:lang w:val="it-IT"/>
        </w:rPr>
        <w:t xml:space="preserve">) </w:t>
      </w:r>
      <w:r w:rsidR="00CD372F" w:rsidRPr="00E92FAD">
        <w:rPr>
          <w:rFonts w:ascii="Times New Roman" w:eastAsia="Times New Roman" w:hAnsi="Times New Roman"/>
          <w:sz w:val="28"/>
          <w:szCs w:val="28"/>
          <w:lang w:val="it-IT"/>
        </w:rPr>
        <w:t>H</w:t>
      </w:r>
      <w:r w:rsidR="00AD67BB" w:rsidRPr="00E92FAD">
        <w:rPr>
          <w:rFonts w:ascii="Times New Roman" w:eastAsia="Times New Roman" w:hAnsi="Times New Roman"/>
          <w:sz w:val="28"/>
          <w:szCs w:val="28"/>
          <w:lang w:val="it-IT"/>
        </w:rPr>
        <w:t>ướng dẫn các bộ, ngành, địa phương thực hiện chuẩn hoá, kết nối, chia sẻ dữ liệu, tính toán tối ưu giữa việc đầu tư hạ tầng mới và sử dụng hạ tầng do Trung tâm dữ liệu quốc gia cung cấp.</w:t>
      </w:r>
    </w:p>
    <w:p w14:paraId="71CBD821" w14:textId="75052441"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c</w:t>
      </w:r>
      <w:r w:rsidR="00AD67BB" w:rsidRPr="000B1890">
        <w:rPr>
          <w:rFonts w:ascii="Times New Roman" w:eastAsia="Times New Roman" w:hAnsi="Times New Roman"/>
          <w:sz w:val="28"/>
          <w:szCs w:val="28"/>
          <w:lang w:val="it-IT"/>
        </w:rPr>
        <w:t xml:space="preserve">) Rà soát, đánh giá năng lực mạng Truyền số liệu chuyên dùng của các cơ quan để xây dựng phương án nâng cấp, </w:t>
      </w:r>
      <w:r w:rsidR="00725BAE" w:rsidRPr="000B1890">
        <w:rPr>
          <w:rFonts w:ascii="Times New Roman" w:eastAsia="Times New Roman" w:hAnsi="Times New Roman"/>
          <w:sz w:val="28"/>
          <w:szCs w:val="28"/>
          <w:lang w:val="it-IT"/>
        </w:rPr>
        <w:t>bảo đảm</w:t>
      </w:r>
      <w:r w:rsidR="00AD67BB" w:rsidRPr="000B1890">
        <w:rPr>
          <w:rFonts w:ascii="Times New Roman" w:eastAsia="Times New Roman" w:hAnsi="Times New Roman"/>
          <w:sz w:val="28"/>
          <w:szCs w:val="28"/>
          <w:lang w:val="it-IT"/>
        </w:rPr>
        <w:t xml:space="preserve"> các đơn vị có thể truy cập, quản trị hệ thống đặt tại Trung tâm dữ liệu quốc gia thông qua mạng truyền số liệu chuyên dùng.</w:t>
      </w:r>
    </w:p>
    <w:p w14:paraId="342F5CEE" w14:textId="48852B89" w:rsidR="00AD67BB" w:rsidRPr="000B1890" w:rsidRDefault="00DA485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E27BCD">
        <w:rPr>
          <w:rFonts w:ascii="Times New Roman" w:eastAsia="Times New Roman" w:hAnsi="Times New Roman"/>
          <w:spacing w:val="6"/>
          <w:sz w:val="28"/>
          <w:szCs w:val="28"/>
          <w:lang w:val="it-IT"/>
        </w:rPr>
        <w:t>d</w:t>
      </w:r>
      <w:r w:rsidR="00AD67BB" w:rsidRPr="00E27BCD">
        <w:rPr>
          <w:rFonts w:ascii="Times New Roman" w:eastAsia="Times New Roman" w:hAnsi="Times New Roman"/>
          <w:spacing w:val="6"/>
          <w:sz w:val="28"/>
          <w:szCs w:val="28"/>
          <w:lang w:val="it-IT"/>
        </w:rPr>
        <w:t>) Hoàn hiện Quy hoạch hạ tầng thông tin và truyền thông giai đoạn</w:t>
      </w:r>
      <w:r w:rsidR="00AD67BB" w:rsidRPr="000B1890">
        <w:rPr>
          <w:rFonts w:ascii="Times New Roman" w:eastAsia="Times New Roman" w:hAnsi="Times New Roman"/>
          <w:sz w:val="28"/>
          <w:szCs w:val="28"/>
          <w:lang w:val="it-IT"/>
        </w:rPr>
        <w:t xml:space="preserve"> 2021</w:t>
      </w:r>
      <w:r w:rsidR="00E27BCD">
        <w:rPr>
          <w:rFonts w:ascii="Times New Roman" w:eastAsia="Times New Roman" w:hAnsi="Times New Roman"/>
          <w:sz w:val="28"/>
          <w:szCs w:val="28"/>
          <w:lang w:val="it-IT"/>
        </w:rPr>
        <w:t xml:space="preserve"> </w:t>
      </w:r>
      <w:r w:rsidR="00AD67BB" w:rsidRPr="000B1890">
        <w:rPr>
          <w:rFonts w:ascii="Times New Roman" w:eastAsia="Times New Roman" w:hAnsi="Times New Roman"/>
          <w:sz w:val="28"/>
          <w:szCs w:val="28"/>
          <w:lang w:val="it-IT"/>
        </w:rPr>
        <w:t>-</w:t>
      </w:r>
      <w:r w:rsidR="00E27BCD">
        <w:rPr>
          <w:rFonts w:ascii="Times New Roman" w:eastAsia="Times New Roman" w:hAnsi="Times New Roman"/>
          <w:sz w:val="28"/>
          <w:szCs w:val="28"/>
          <w:lang w:val="it-IT"/>
        </w:rPr>
        <w:t xml:space="preserve"> </w:t>
      </w:r>
      <w:r w:rsidR="00AD67BB" w:rsidRPr="000B1890">
        <w:rPr>
          <w:rFonts w:ascii="Times New Roman" w:eastAsia="Times New Roman" w:hAnsi="Times New Roman"/>
          <w:sz w:val="28"/>
          <w:szCs w:val="28"/>
          <w:lang w:val="it-IT"/>
        </w:rPr>
        <w:t>2030, tầm nhìn 2050 trình Thủ tướng Chính phủ ban hành; xây dựng Nghị định quy định danh mục Cơ sở dữ liệu quốc gia, việc xây dựng, cập nhật, duy trì và khai thác, sử dụng cơ sở dữ liệu quốc gia, trình Chính phủ ban hành; cập nhật, ban hành Khung kiến trúc Chính phủ điện tử Việt Nam (phiên bản 3.0); hướng dẫn, thẩm định chặt chẽ việc xây dựng Kiến trúc Chính phủ điện tử (phiên bản 3.0) của các bộ, ngành, địa phương, bảo đảm phù hợp, đồng bộ với Khung kiến trúc Chính phủ điện tử Việt Nam (phiên bản 3.0).</w:t>
      </w:r>
    </w:p>
    <w:p w14:paraId="180CE284" w14:textId="77777777" w:rsidR="00AD67BB" w:rsidRPr="000B1890" w:rsidRDefault="001E002D"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7</w:t>
      </w:r>
      <w:r w:rsidR="00AD67BB" w:rsidRPr="000B1890">
        <w:rPr>
          <w:rFonts w:ascii="Times New Roman" w:eastAsia="Times New Roman" w:hAnsi="Times New Roman"/>
          <w:sz w:val="28"/>
          <w:szCs w:val="28"/>
          <w:lang w:val="it-IT"/>
        </w:rPr>
        <w:t xml:space="preserve">. Trách nhiệm của Bộ Khoa học và Công nghệ </w:t>
      </w:r>
    </w:p>
    <w:p w14:paraId="415AA371" w14:textId="0C7A9BF2" w:rsidR="00AD67BB" w:rsidRPr="000B1890" w:rsidRDefault="00AD67B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a) Chủ trì, phối hợp với các bộ, ngành công bố các tiêu chuẩn Việt Nam có liên quan</w:t>
      </w:r>
      <w:r w:rsidR="005C10CC">
        <w:rPr>
          <w:rFonts w:ascii="Times New Roman" w:eastAsia="Times New Roman" w:hAnsi="Times New Roman"/>
          <w:sz w:val="28"/>
          <w:szCs w:val="28"/>
          <w:lang w:val="it-IT"/>
        </w:rPr>
        <w:t>.</w:t>
      </w:r>
    </w:p>
    <w:p w14:paraId="4D3CF673" w14:textId="77777777" w:rsidR="00AD67BB" w:rsidRPr="000B1890" w:rsidRDefault="00AD67BB" w:rsidP="00C840C6">
      <w:pPr>
        <w:tabs>
          <w:tab w:val="left" w:pos="1134"/>
        </w:tabs>
        <w:spacing w:before="240" w:after="0" w:line="252"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 Hỗ trợ nghiên cứu làm chủ và ứng dụng các công nghệ số, dữ liệu số hình thành các sản phẩm, dịch vụ phục vụ phát triển chính phủ số, chính quyền số và phát triển kinh tế - xã hội thông qua các Chương trình Khoa học và Công nghệ trọng điểm cấp quốc gia.</w:t>
      </w:r>
    </w:p>
    <w:p w14:paraId="36C76FCC" w14:textId="77777777" w:rsidR="00AD67BB" w:rsidRPr="000B1890" w:rsidRDefault="001E002D"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8</w:t>
      </w:r>
      <w:r w:rsidR="00AD67BB" w:rsidRPr="000B1890">
        <w:rPr>
          <w:rFonts w:ascii="Times New Roman" w:eastAsia="Times New Roman" w:hAnsi="Times New Roman"/>
          <w:sz w:val="28"/>
          <w:szCs w:val="28"/>
          <w:lang w:val="it-IT"/>
        </w:rPr>
        <w:t xml:space="preserve">. Trách nhiệm của Bộ Kế hoạch và Đầu tư </w:t>
      </w:r>
    </w:p>
    <w:p w14:paraId="1C18ACAB" w14:textId="4CBF1332"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Trên cơ sở đề nghị của Bộ Công an và các bộ, cơ quan trung ương và địa phương tham gia thực hiện Đề án (nếu có), Bộ Kế hoạch và Đầu tư chủ trì, phối hợp với Bộ Tài chính trình cấp có thẩm quyền bổ sung các dự án đầu tư xây dựng và mua sắm trang thiết bị, phần mềm, cơ sở dữ liệu của Đề án vào Kế hoạch đầu tư công trung hạn khi đáp ứng các điều kiện quy định của Luật Đầu tư công</w:t>
      </w:r>
      <w:r w:rsidR="005A0FC7" w:rsidRPr="000B1890">
        <w:rPr>
          <w:rFonts w:ascii="Times New Roman" w:eastAsia="Times New Roman" w:hAnsi="Times New Roman"/>
          <w:sz w:val="28"/>
          <w:szCs w:val="28"/>
          <w:lang w:val="it-IT"/>
        </w:rPr>
        <w:t xml:space="preserve"> và Nghị quyết của Quốc hội về Kế hoạch đầu tư công trung hạn</w:t>
      </w:r>
      <w:r w:rsidRPr="000B1890">
        <w:rPr>
          <w:rFonts w:ascii="Times New Roman" w:eastAsia="Times New Roman" w:hAnsi="Times New Roman"/>
          <w:sz w:val="28"/>
          <w:szCs w:val="28"/>
          <w:lang w:val="it-IT"/>
        </w:rPr>
        <w:t>.</w:t>
      </w:r>
    </w:p>
    <w:p w14:paraId="456BF358" w14:textId="77777777" w:rsidR="00AD67BB" w:rsidRPr="000B1890" w:rsidRDefault="001E002D"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9</w:t>
      </w:r>
      <w:r w:rsidR="00AD67BB" w:rsidRPr="000B1890">
        <w:rPr>
          <w:rFonts w:ascii="Times New Roman" w:eastAsia="Times New Roman" w:hAnsi="Times New Roman"/>
          <w:sz w:val="28"/>
          <w:szCs w:val="28"/>
          <w:lang w:val="it-IT"/>
        </w:rPr>
        <w:t>. Trách nhiệm của Bộ Tài chính</w:t>
      </w:r>
    </w:p>
    <w:p w14:paraId="53F191EB" w14:textId="41CA08E7"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w:t>
      </w:r>
      <w:bookmarkStart w:id="4" w:name="_Hlk143963485"/>
      <w:r w:rsidR="0095167C" w:rsidRPr="000B1890">
        <w:rPr>
          <w:rFonts w:ascii="Times New Roman" w:eastAsia="Times New Roman" w:hAnsi="Times New Roman"/>
          <w:sz w:val="28"/>
          <w:szCs w:val="28"/>
          <w:lang w:val="it-IT"/>
        </w:rPr>
        <w:t xml:space="preserve">Tham mưu, đề xuất cấp có thẩm quyền ưu tiên phân bổ bổ sung từ nguồn dự phòng ngân sách </w:t>
      </w:r>
      <w:r w:rsidR="00E27BCD">
        <w:rPr>
          <w:rFonts w:ascii="Times New Roman" w:eastAsia="Times New Roman" w:hAnsi="Times New Roman"/>
          <w:sz w:val="28"/>
          <w:szCs w:val="28"/>
          <w:lang w:val="it-IT"/>
        </w:rPr>
        <w:t>t</w:t>
      </w:r>
      <w:r w:rsidR="0095167C" w:rsidRPr="000B1890">
        <w:rPr>
          <w:rFonts w:ascii="Times New Roman" w:eastAsia="Times New Roman" w:hAnsi="Times New Roman"/>
          <w:sz w:val="28"/>
          <w:szCs w:val="28"/>
          <w:lang w:val="it-IT"/>
        </w:rPr>
        <w:t>rung ương và các nguồn lực tài chính khác để thực hiện Nghị quyết</w:t>
      </w:r>
      <w:r w:rsidR="00AE627E" w:rsidRPr="000B1890">
        <w:rPr>
          <w:rFonts w:ascii="Times New Roman" w:eastAsia="Times New Roman" w:hAnsi="Times New Roman"/>
          <w:sz w:val="28"/>
          <w:szCs w:val="28"/>
          <w:lang w:val="it-IT"/>
        </w:rPr>
        <w:t xml:space="preserve"> (ngoài dự toán chi ngân sách đã cấp hàng năm)</w:t>
      </w:r>
      <w:r w:rsidR="0095167C" w:rsidRPr="000B1890">
        <w:rPr>
          <w:rFonts w:ascii="Times New Roman" w:eastAsia="Times New Roman" w:hAnsi="Times New Roman"/>
          <w:sz w:val="28"/>
          <w:szCs w:val="28"/>
          <w:lang w:val="it-IT"/>
        </w:rPr>
        <w:t>.</w:t>
      </w:r>
    </w:p>
    <w:p w14:paraId="7577D4B0" w14:textId="563A51B6" w:rsidR="00AD67BB" w:rsidRPr="000B1890" w:rsidRDefault="007D7BD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b</w:t>
      </w:r>
      <w:r w:rsidR="00AD67BB" w:rsidRPr="000B1890">
        <w:rPr>
          <w:rFonts w:ascii="Times New Roman" w:eastAsia="Times New Roman" w:hAnsi="Times New Roman"/>
          <w:sz w:val="28"/>
          <w:szCs w:val="28"/>
          <w:lang w:val="it-IT"/>
        </w:rPr>
        <w:t xml:space="preserve">) </w:t>
      </w:r>
      <w:r w:rsidR="00AA152D" w:rsidRPr="000B1890">
        <w:rPr>
          <w:rFonts w:ascii="Times New Roman" w:eastAsia="Times New Roman" w:hAnsi="Times New Roman"/>
          <w:sz w:val="28"/>
          <w:szCs w:val="28"/>
          <w:lang w:val="it-IT"/>
        </w:rPr>
        <w:t>Tham mưu</w:t>
      </w:r>
      <w:r w:rsidR="00475FCE" w:rsidRPr="000B1890">
        <w:rPr>
          <w:rFonts w:ascii="Times New Roman" w:eastAsia="Times New Roman" w:hAnsi="Times New Roman"/>
          <w:sz w:val="28"/>
          <w:szCs w:val="28"/>
          <w:lang w:val="it-IT"/>
        </w:rPr>
        <w:t xml:space="preserve"> cấp có thẩm quyền</w:t>
      </w:r>
      <w:r w:rsidR="00AA152D" w:rsidRPr="000B1890">
        <w:rPr>
          <w:rFonts w:ascii="Times New Roman" w:eastAsia="Times New Roman" w:hAnsi="Times New Roman"/>
          <w:sz w:val="28"/>
          <w:szCs w:val="28"/>
          <w:lang w:val="it-IT"/>
        </w:rPr>
        <w:t xml:space="preserve"> sửa đổi, ban hành văn bản pháp luật quy định mức thu, quản lý phí khai thác và sử dụng thông tin trong Trung tâm dữ liệu quốc gia.</w:t>
      </w:r>
    </w:p>
    <w:bookmarkEnd w:id="4"/>
    <w:p w14:paraId="1127487F" w14:textId="77777777" w:rsidR="00AD67BB" w:rsidRPr="000B1890" w:rsidRDefault="001E002D"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10</w:t>
      </w:r>
      <w:r w:rsidR="00AD67BB" w:rsidRPr="000B1890">
        <w:rPr>
          <w:rFonts w:ascii="Times New Roman" w:eastAsia="Times New Roman" w:hAnsi="Times New Roman"/>
          <w:sz w:val="28"/>
          <w:szCs w:val="28"/>
          <w:lang w:val="it-IT"/>
        </w:rPr>
        <w:t>. Trách nhiệm của Bộ Tư pháp</w:t>
      </w:r>
    </w:p>
    <w:p w14:paraId="2B14DA9F" w14:textId="23F26E56"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Chủ trì tổng hợp đưa vào chương trình xây dựng Luật, </w:t>
      </w:r>
      <w:r w:rsidR="000A782E">
        <w:rPr>
          <w:rFonts w:ascii="Times New Roman" w:eastAsia="Times New Roman" w:hAnsi="Times New Roman"/>
          <w:sz w:val="28"/>
          <w:szCs w:val="28"/>
          <w:lang w:val="it-IT"/>
        </w:rPr>
        <w:t>P</w:t>
      </w:r>
      <w:r w:rsidRPr="000B1890">
        <w:rPr>
          <w:rFonts w:ascii="Times New Roman" w:eastAsia="Times New Roman" w:hAnsi="Times New Roman"/>
          <w:sz w:val="28"/>
          <w:szCs w:val="28"/>
          <w:lang w:val="it-IT"/>
        </w:rPr>
        <w:t xml:space="preserve">háp lệnh và đôn đốc thực hiện chương trình xây dựng </w:t>
      </w:r>
      <w:r w:rsidR="000A782E">
        <w:rPr>
          <w:rFonts w:ascii="Times New Roman" w:eastAsia="Times New Roman" w:hAnsi="Times New Roman"/>
          <w:sz w:val="28"/>
          <w:szCs w:val="28"/>
          <w:lang w:val="it-IT"/>
        </w:rPr>
        <w:t>L</w:t>
      </w:r>
      <w:r w:rsidRPr="000B1890">
        <w:rPr>
          <w:rFonts w:ascii="Times New Roman" w:eastAsia="Times New Roman" w:hAnsi="Times New Roman"/>
          <w:sz w:val="28"/>
          <w:szCs w:val="28"/>
          <w:lang w:val="it-IT"/>
        </w:rPr>
        <w:t xml:space="preserve">uật, </w:t>
      </w:r>
      <w:r w:rsidR="000A782E">
        <w:rPr>
          <w:rFonts w:ascii="Times New Roman" w:eastAsia="Times New Roman" w:hAnsi="Times New Roman"/>
          <w:sz w:val="28"/>
          <w:szCs w:val="28"/>
          <w:lang w:val="it-IT"/>
        </w:rPr>
        <w:t>P</w:t>
      </w:r>
      <w:r w:rsidRPr="000B1890">
        <w:rPr>
          <w:rFonts w:ascii="Times New Roman" w:eastAsia="Times New Roman" w:hAnsi="Times New Roman"/>
          <w:sz w:val="28"/>
          <w:szCs w:val="28"/>
          <w:lang w:val="it-IT"/>
        </w:rPr>
        <w:t xml:space="preserve">háp lệnh để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hành lang pháp lý triển khai Đề án.</w:t>
      </w:r>
    </w:p>
    <w:p w14:paraId="5A13DF3A" w14:textId="77777777"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w:t>
      </w:r>
      <w:r w:rsidR="001E002D" w:rsidRPr="000B1890">
        <w:rPr>
          <w:rFonts w:ascii="Times New Roman" w:eastAsia="Times New Roman" w:hAnsi="Times New Roman"/>
          <w:sz w:val="28"/>
          <w:szCs w:val="28"/>
          <w:lang w:val="it-IT"/>
        </w:rPr>
        <w:t>1</w:t>
      </w:r>
      <w:r w:rsidRPr="000B1890">
        <w:rPr>
          <w:rFonts w:ascii="Times New Roman" w:eastAsia="Times New Roman" w:hAnsi="Times New Roman"/>
          <w:sz w:val="28"/>
          <w:szCs w:val="28"/>
          <w:lang w:val="it-IT"/>
        </w:rPr>
        <w:t>. Trách nhiệm của Bộ Nội vụ</w:t>
      </w:r>
    </w:p>
    <w:p w14:paraId="47678943" w14:textId="7B7EC255"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a) Phối hợp với Bộ Công an hướng dẫn vị trí việc làm, chế độ chính sách đối với </w:t>
      </w:r>
      <w:r w:rsidR="00A94FBB">
        <w:rPr>
          <w:rFonts w:ascii="Times New Roman" w:eastAsia="Times New Roman" w:hAnsi="Times New Roman"/>
          <w:sz w:val="28"/>
          <w:szCs w:val="28"/>
          <w:lang w:val="it-IT"/>
        </w:rPr>
        <w:t>nhân sự</w:t>
      </w:r>
      <w:r w:rsidRPr="000B1890">
        <w:rPr>
          <w:rFonts w:ascii="Times New Roman" w:eastAsia="Times New Roman" w:hAnsi="Times New Roman"/>
          <w:sz w:val="28"/>
          <w:szCs w:val="28"/>
          <w:lang w:val="it-IT"/>
        </w:rPr>
        <w:t xml:space="preserve"> thực hiện quản trị, vận hành, phát triển hệ thống thông tin</w:t>
      </w:r>
      <w:r w:rsidR="00E27BCD">
        <w:rPr>
          <w:rFonts w:ascii="Times New Roman" w:eastAsia="Times New Roman" w:hAnsi="Times New Roman"/>
          <w:sz w:val="28"/>
          <w:szCs w:val="28"/>
          <w:lang w:val="it-IT"/>
        </w:rPr>
        <w:t>.</w:t>
      </w:r>
    </w:p>
    <w:p w14:paraId="6A09BD55" w14:textId="29943FC0"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b) Chủ trì xây dựng nghị định về cơ chế, vị trí việc làm, đào tạo, chế độ chính sách đối với </w:t>
      </w:r>
      <w:r w:rsidR="00A94FBB">
        <w:rPr>
          <w:rFonts w:ascii="Times New Roman" w:eastAsia="Times New Roman" w:hAnsi="Times New Roman"/>
          <w:sz w:val="28"/>
          <w:szCs w:val="28"/>
          <w:lang w:val="it-IT"/>
        </w:rPr>
        <w:t>nguồn nhân lực</w:t>
      </w:r>
      <w:r w:rsidRPr="000B1890">
        <w:rPr>
          <w:rFonts w:ascii="Times New Roman" w:eastAsia="Times New Roman" w:hAnsi="Times New Roman"/>
          <w:sz w:val="28"/>
          <w:szCs w:val="28"/>
          <w:lang w:val="it-IT"/>
        </w:rPr>
        <w:t xml:space="preserve"> thực hiện công tác quản trị, vận hành, phát triển hệ thống thông tin và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an ninh an toàn thông tin.</w:t>
      </w:r>
    </w:p>
    <w:p w14:paraId="12B15899" w14:textId="77777777" w:rsidR="001A5B5A" w:rsidRPr="000B1890" w:rsidRDefault="001A5B5A"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12. Trách nhiệm của</w:t>
      </w:r>
      <w:r w:rsidR="00024460" w:rsidRPr="000B1890">
        <w:rPr>
          <w:rFonts w:ascii="Times New Roman" w:eastAsia="Times New Roman" w:hAnsi="Times New Roman"/>
          <w:sz w:val="28"/>
          <w:szCs w:val="28"/>
          <w:lang w:val="it-IT"/>
        </w:rPr>
        <w:t xml:space="preserve"> </w:t>
      </w:r>
      <w:r w:rsidRPr="000B1890">
        <w:rPr>
          <w:rFonts w:ascii="Times New Roman" w:eastAsia="Times New Roman" w:hAnsi="Times New Roman"/>
          <w:sz w:val="28"/>
          <w:szCs w:val="28"/>
          <w:lang w:val="it-IT"/>
        </w:rPr>
        <w:t>Bộ Công thương</w:t>
      </w:r>
    </w:p>
    <w:p w14:paraId="38A09C95" w14:textId="0A815B58" w:rsidR="001A5B5A" w:rsidRPr="000B1890" w:rsidRDefault="001A5B5A" w:rsidP="00C840C6">
      <w:pPr>
        <w:tabs>
          <w:tab w:val="left" w:pos="1134"/>
        </w:tabs>
        <w:spacing w:before="180" w:after="0" w:line="240" w:lineRule="auto"/>
        <w:ind w:firstLine="567"/>
        <w:jc w:val="both"/>
        <w:rPr>
          <w:rFonts w:ascii="Times New Roman" w:eastAsia="Times New Roman" w:hAnsi="Times New Roman"/>
          <w:sz w:val="28"/>
          <w:szCs w:val="28"/>
          <w:lang w:val="it-IT"/>
        </w:rPr>
      </w:pPr>
      <w:bookmarkStart w:id="5" w:name="_Hlk143963545"/>
      <w:r w:rsidRPr="000B1890">
        <w:rPr>
          <w:rFonts w:ascii="Times New Roman" w:eastAsia="Times New Roman" w:hAnsi="Times New Roman"/>
          <w:sz w:val="28"/>
          <w:szCs w:val="28"/>
          <w:lang w:val="it-IT"/>
        </w:rPr>
        <w:t xml:space="preserve">Chỉ đạo Tập đoàn điện lực Việt Nam nghiên cứu bố trí </w:t>
      </w:r>
      <w:r w:rsidR="00725BAE" w:rsidRPr="000B1890">
        <w:rPr>
          <w:rFonts w:ascii="Times New Roman" w:eastAsia="Times New Roman" w:hAnsi="Times New Roman"/>
          <w:sz w:val="28"/>
          <w:szCs w:val="28"/>
          <w:lang w:val="it-IT"/>
        </w:rPr>
        <w:t>bảo đảm</w:t>
      </w:r>
      <w:r w:rsidRPr="000B1890">
        <w:rPr>
          <w:rFonts w:ascii="Times New Roman" w:eastAsia="Times New Roman" w:hAnsi="Times New Roman"/>
          <w:sz w:val="28"/>
          <w:szCs w:val="28"/>
          <w:lang w:val="it-IT"/>
        </w:rPr>
        <w:t xml:space="preserve"> các đi</w:t>
      </w:r>
      <w:r w:rsidR="00F21966" w:rsidRPr="000B1890">
        <w:rPr>
          <w:rFonts w:ascii="Times New Roman" w:eastAsia="Times New Roman" w:hAnsi="Times New Roman"/>
          <w:sz w:val="28"/>
          <w:szCs w:val="28"/>
          <w:lang w:val="it-IT"/>
        </w:rPr>
        <w:t>ề</w:t>
      </w:r>
      <w:r w:rsidRPr="000B1890">
        <w:rPr>
          <w:rFonts w:ascii="Times New Roman" w:eastAsia="Times New Roman" w:hAnsi="Times New Roman"/>
          <w:sz w:val="28"/>
          <w:szCs w:val="28"/>
          <w:lang w:val="it-IT"/>
        </w:rPr>
        <w:t>u ki</w:t>
      </w:r>
      <w:r w:rsidR="00F21966" w:rsidRPr="000B1890">
        <w:rPr>
          <w:rFonts w:ascii="Times New Roman" w:eastAsia="Times New Roman" w:hAnsi="Times New Roman"/>
          <w:sz w:val="28"/>
          <w:szCs w:val="28"/>
          <w:lang w:val="it-IT"/>
        </w:rPr>
        <w:t>ệ</w:t>
      </w:r>
      <w:r w:rsidRPr="000B1890">
        <w:rPr>
          <w:rFonts w:ascii="Times New Roman" w:eastAsia="Times New Roman" w:hAnsi="Times New Roman"/>
          <w:sz w:val="28"/>
          <w:szCs w:val="28"/>
          <w:lang w:val="it-IT"/>
        </w:rPr>
        <w:t>n về nguồn điện cho các Trung tâm dữ liệu (02 lộ điện).</w:t>
      </w:r>
    </w:p>
    <w:bookmarkEnd w:id="5"/>
    <w:p w14:paraId="04A3C00C" w14:textId="77777777" w:rsidR="00AD67BB"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1</w:t>
      </w:r>
      <w:r w:rsidR="001A5B5A" w:rsidRPr="000B1890">
        <w:rPr>
          <w:rFonts w:ascii="Times New Roman" w:eastAsia="Times New Roman" w:hAnsi="Times New Roman"/>
          <w:sz w:val="28"/>
          <w:szCs w:val="28"/>
          <w:lang w:val="it-IT"/>
        </w:rPr>
        <w:t>3</w:t>
      </w:r>
      <w:r w:rsidRPr="000B1890">
        <w:rPr>
          <w:rFonts w:ascii="Times New Roman" w:eastAsia="Times New Roman" w:hAnsi="Times New Roman"/>
          <w:sz w:val="28"/>
          <w:szCs w:val="28"/>
          <w:lang w:val="it-IT"/>
        </w:rPr>
        <w:t xml:space="preserve">. Trách nhiệm của Ban Cơ yếu Chính phủ </w:t>
      </w:r>
    </w:p>
    <w:p w14:paraId="4B0D2C68" w14:textId="77355D14" w:rsidR="007A71EA" w:rsidRPr="000B1890" w:rsidRDefault="00AD67BB"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Chủ trì, phối hợp với Bộ Công an, Văn phòng Chính phủ và Bộ Thông tin và Truyền thông triển khai các giải pháp bảo đảm an toàn, xác thực và bảo mật thông tin dùng mật mã, triển khai dịch vụ chứng thực chữ ký số chuyên dùng Chính phủ cho các hệ thống thông tin và cơ sở dữ liệu tại </w:t>
      </w:r>
      <w:r w:rsidR="003F26E3" w:rsidRPr="000B1890">
        <w:rPr>
          <w:rFonts w:ascii="Times New Roman" w:eastAsia="Times New Roman" w:hAnsi="Times New Roman"/>
          <w:sz w:val="28"/>
          <w:szCs w:val="28"/>
          <w:lang w:val="it-IT"/>
        </w:rPr>
        <w:t>Nghị quyết.</w:t>
      </w:r>
    </w:p>
    <w:p w14:paraId="5F43AA6C" w14:textId="77777777" w:rsidR="0070339F" w:rsidRPr="000B1890" w:rsidRDefault="00F10B68" w:rsidP="00C840C6">
      <w:pPr>
        <w:tabs>
          <w:tab w:val="left" w:pos="1134"/>
        </w:tabs>
        <w:spacing w:before="180" w:after="0" w:line="240" w:lineRule="auto"/>
        <w:ind w:firstLine="567"/>
        <w:jc w:val="both"/>
        <w:rPr>
          <w:rFonts w:ascii="Times New Roman" w:eastAsia="Times New Roman" w:hAnsi="Times New Roman"/>
          <w:b/>
          <w:bCs/>
          <w:sz w:val="28"/>
          <w:szCs w:val="28"/>
          <w:lang w:val="it-IT"/>
        </w:rPr>
      </w:pPr>
      <w:r w:rsidRPr="000B1890">
        <w:rPr>
          <w:rFonts w:ascii="Times New Roman" w:eastAsia="Times New Roman" w:hAnsi="Times New Roman"/>
          <w:b/>
          <w:bCs/>
          <w:sz w:val="28"/>
          <w:szCs w:val="28"/>
          <w:lang w:val="it-IT"/>
        </w:rPr>
        <w:t xml:space="preserve">Điều 3. </w:t>
      </w:r>
      <w:r w:rsidR="0070339F" w:rsidRPr="000B1890">
        <w:rPr>
          <w:rFonts w:ascii="Times New Roman" w:eastAsia="Times New Roman" w:hAnsi="Times New Roman"/>
          <w:b/>
          <w:bCs/>
          <w:sz w:val="28"/>
          <w:szCs w:val="28"/>
          <w:lang w:val="it-IT"/>
        </w:rPr>
        <w:t>Hiệu lực và trách nhiệm thi hành</w:t>
      </w:r>
    </w:p>
    <w:p w14:paraId="41EDD749" w14:textId="04183AD9" w:rsidR="0070339F" w:rsidRPr="000B1890" w:rsidRDefault="0070339F" w:rsidP="00C840C6">
      <w:pPr>
        <w:tabs>
          <w:tab w:val="left" w:pos="1134"/>
        </w:tabs>
        <w:spacing w:before="18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t xml:space="preserve">1. Nghị quyết này có hiệu lực </w:t>
      </w:r>
      <w:r w:rsidR="00E27BCD">
        <w:rPr>
          <w:rFonts w:ascii="Times New Roman" w:eastAsia="Times New Roman" w:hAnsi="Times New Roman"/>
          <w:sz w:val="28"/>
          <w:szCs w:val="28"/>
          <w:lang w:val="it-IT"/>
        </w:rPr>
        <w:t xml:space="preserve">thi hành </w:t>
      </w:r>
      <w:r w:rsidRPr="000B1890">
        <w:rPr>
          <w:rFonts w:ascii="Times New Roman" w:eastAsia="Times New Roman" w:hAnsi="Times New Roman"/>
          <w:sz w:val="28"/>
          <w:szCs w:val="28"/>
          <w:lang w:val="it-IT"/>
        </w:rPr>
        <w:t>kể từ ngày ký ban hành.</w:t>
      </w:r>
    </w:p>
    <w:p w14:paraId="5C68F47E" w14:textId="7D8EAF85" w:rsidR="00A30D3F" w:rsidRDefault="0070339F" w:rsidP="000B1890">
      <w:pPr>
        <w:tabs>
          <w:tab w:val="left" w:pos="1134"/>
        </w:tabs>
        <w:spacing w:before="240" w:after="0" w:line="240" w:lineRule="auto"/>
        <w:ind w:firstLine="567"/>
        <w:jc w:val="both"/>
        <w:rPr>
          <w:rFonts w:ascii="Times New Roman" w:eastAsia="Times New Roman" w:hAnsi="Times New Roman"/>
          <w:sz w:val="28"/>
          <w:szCs w:val="28"/>
          <w:lang w:val="it-IT"/>
        </w:rPr>
      </w:pPr>
      <w:r w:rsidRPr="000B1890">
        <w:rPr>
          <w:rFonts w:ascii="Times New Roman" w:eastAsia="Times New Roman" w:hAnsi="Times New Roman"/>
          <w:sz w:val="28"/>
          <w:szCs w:val="28"/>
          <w:lang w:val="it-IT"/>
        </w:rPr>
        <w:lastRenderedPageBreak/>
        <w:t xml:space="preserve">2. </w:t>
      </w:r>
      <w:r w:rsidR="00F10B68" w:rsidRPr="000B1890">
        <w:rPr>
          <w:rFonts w:ascii="Times New Roman" w:eastAsia="Times New Roman" w:hAnsi="Times New Roman"/>
          <w:sz w:val="28"/>
          <w:szCs w:val="28"/>
          <w:lang w:val="it-IT"/>
        </w:rPr>
        <w:t>Bộ trưởng, Thủ trưởng cơ quan ngang bộ, Thủ trưởng cơ quan thuộc Chính phủ, Chủ tịch Ủy ban nhân dân các tỉnh, thành phố trực thuộc trung ương</w:t>
      </w:r>
      <w:r w:rsidRPr="000B1890">
        <w:rPr>
          <w:rFonts w:ascii="Times New Roman" w:eastAsia="Times New Roman" w:hAnsi="Times New Roman"/>
          <w:sz w:val="28"/>
          <w:szCs w:val="28"/>
          <w:lang w:val="it-IT"/>
        </w:rPr>
        <w:t xml:space="preserve"> </w:t>
      </w:r>
      <w:r w:rsidRPr="00E27BCD">
        <w:rPr>
          <w:rFonts w:ascii="Times New Roman" w:eastAsia="Times New Roman" w:hAnsi="Times New Roman"/>
          <w:spacing w:val="6"/>
          <w:sz w:val="28"/>
          <w:szCs w:val="28"/>
          <w:lang w:val="it-IT"/>
        </w:rPr>
        <w:t>và các cơ quan, tổ chức</w:t>
      </w:r>
      <w:r w:rsidR="00F10B68" w:rsidRPr="00E27BCD">
        <w:rPr>
          <w:rFonts w:ascii="Times New Roman" w:eastAsia="Times New Roman" w:hAnsi="Times New Roman"/>
          <w:spacing w:val="6"/>
          <w:sz w:val="28"/>
          <w:szCs w:val="28"/>
          <w:lang w:val="it-IT"/>
        </w:rPr>
        <w:t>, cá nhân có liên quan chịu trách nhiệm thi hành</w:t>
      </w:r>
      <w:r w:rsidR="00F10B68" w:rsidRPr="000B1890">
        <w:rPr>
          <w:rFonts w:ascii="Times New Roman" w:eastAsia="Times New Roman" w:hAnsi="Times New Roman"/>
          <w:sz w:val="28"/>
          <w:szCs w:val="28"/>
          <w:lang w:val="it-IT"/>
        </w:rPr>
        <w:t xml:space="preserve"> </w:t>
      </w:r>
      <w:r w:rsidR="00010FC2" w:rsidRPr="000B1890">
        <w:rPr>
          <w:rFonts w:ascii="Times New Roman" w:eastAsia="Times New Roman" w:hAnsi="Times New Roman"/>
          <w:sz w:val="28"/>
          <w:szCs w:val="28"/>
          <w:lang w:val="it-IT"/>
        </w:rPr>
        <w:t>Nghị q</w:t>
      </w:r>
      <w:r w:rsidR="00F10B68" w:rsidRPr="000B1890">
        <w:rPr>
          <w:rFonts w:ascii="Times New Roman" w:eastAsia="Times New Roman" w:hAnsi="Times New Roman"/>
          <w:sz w:val="28"/>
          <w:szCs w:val="28"/>
          <w:lang w:val="it-IT"/>
        </w:rPr>
        <w:t>uyết này.</w:t>
      </w:r>
      <w:r w:rsidR="00A94279">
        <w:rPr>
          <w:rFonts w:ascii="Times New Roman" w:eastAsia="Times New Roman" w:hAnsi="Times New Roman"/>
          <w:sz w:val="28"/>
          <w:szCs w:val="28"/>
          <w:lang w:val="it-IT"/>
        </w:rPr>
        <w:t>/.</w:t>
      </w:r>
    </w:p>
    <w:p w14:paraId="7592D483" w14:textId="77777777" w:rsidR="000B1890" w:rsidRPr="000B1890" w:rsidRDefault="000B1890" w:rsidP="000B1890">
      <w:pPr>
        <w:tabs>
          <w:tab w:val="left" w:pos="1134"/>
        </w:tabs>
        <w:spacing w:before="240" w:after="0" w:line="240" w:lineRule="auto"/>
        <w:ind w:firstLine="567"/>
        <w:jc w:val="both"/>
        <w:rPr>
          <w:rFonts w:ascii="Times New Roman" w:eastAsia="Times New Roman" w:hAnsi="Times New Roman"/>
          <w:sz w:val="28"/>
          <w:szCs w:val="28"/>
          <w:highlight w:val="white"/>
          <w:lang w:val="it-IT"/>
        </w:rPr>
      </w:pPr>
    </w:p>
    <w:tbl>
      <w:tblPr>
        <w:tblW w:w="8789" w:type="dxa"/>
        <w:tblLayout w:type="fixed"/>
        <w:tblCellMar>
          <w:left w:w="115" w:type="dxa"/>
          <w:right w:w="115" w:type="dxa"/>
        </w:tblCellMar>
        <w:tblLook w:val="0000" w:firstRow="0" w:lastRow="0" w:firstColumn="0" w:lastColumn="0" w:noHBand="0" w:noVBand="0"/>
      </w:tblPr>
      <w:tblGrid>
        <w:gridCol w:w="5529"/>
        <w:gridCol w:w="3260"/>
      </w:tblGrid>
      <w:tr w:rsidR="00D43F6A" w:rsidRPr="000B1890" w14:paraId="27D1F672" w14:textId="77777777" w:rsidTr="000B1890">
        <w:tc>
          <w:tcPr>
            <w:tcW w:w="5529" w:type="dxa"/>
            <w:shd w:val="clear" w:color="auto" w:fill="auto"/>
          </w:tcPr>
          <w:p w14:paraId="5A7EF784" w14:textId="77777777" w:rsidR="000B1890" w:rsidRDefault="00D43F6A" w:rsidP="000B1890">
            <w:pPr>
              <w:widowControl w:val="0"/>
              <w:spacing w:after="0" w:line="240" w:lineRule="auto"/>
              <w:ind w:left="-120"/>
              <w:rPr>
                <w:rFonts w:ascii="Times New Roman" w:eastAsia="Times New Roman" w:hAnsi="Times New Roman"/>
                <w:szCs w:val="28"/>
                <w:highlight w:val="white"/>
                <w:lang w:val="da-DK"/>
              </w:rPr>
            </w:pPr>
            <w:r w:rsidRPr="000B1890">
              <w:rPr>
                <w:rFonts w:ascii="Times New Roman" w:eastAsia="Times New Roman" w:hAnsi="Times New Roman"/>
                <w:b/>
                <w:i/>
                <w:sz w:val="24"/>
                <w:szCs w:val="28"/>
                <w:highlight w:val="white"/>
                <w:lang w:val="da-DK"/>
              </w:rPr>
              <w:t>Nơi nhận:</w:t>
            </w:r>
            <w:r w:rsidRPr="000B1890">
              <w:rPr>
                <w:rFonts w:ascii="Times New Roman" w:eastAsia="Times New Roman" w:hAnsi="Times New Roman"/>
                <w:b/>
                <w:i/>
                <w:sz w:val="28"/>
                <w:szCs w:val="28"/>
                <w:highlight w:val="white"/>
                <w:lang w:val="da-DK"/>
              </w:rPr>
              <w:br/>
            </w:r>
            <w:r w:rsidRPr="000B1890">
              <w:rPr>
                <w:rFonts w:ascii="Times New Roman" w:eastAsia="Times New Roman" w:hAnsi="Times New Roman"/>
                <w:szCs w:val="28"/>
                <w:highlight w:val="white"/>
                <w:lang w:val="da-DK"/>
              </w:rPr>
              <w:t>- Ban Bí thư Trung ương Đảng;</w:t>
            </w:r>
            <w:r w:rsidRPr="000B1890">
              <w:rPr>
                <w:rFonts w:ascii="Times New Roman" w:eastAsia="Times New Roman" w:hAnsi="Times New Roman"/>
                <w:szCs w:val="28"/>
                <w:highlight w:val="white"/>
                <w:lang w:val="da-DK"/>
              </w:rPr>
              <w:br/>
              <w:t>- Thủ tướng, các Phó Thủ tướng Chính phủ;</w:t>
            </w:r>
            <w:r w:rsidRPr="000B1890">
              <w:rPr>
                <w:rFonts w:ascii="Times New Roman" w:eastAsia="Times New Roman" w:hAnsi="Times New Roman"/>
                <w:szCs w:val="28"/>
                <w:highlight w:val="white"/>
                <w:lang w:val="da-DK"/>
              </w:rPr>
              <w:br/>
            </w:r>
            <w:r w:rsidRPr="000B1890">
              <w:rPr>
                <w:rFonts w:ascii="Times New Roman" w:eastAsia="Times New Roman" w:hAnsi="Times New Roman"/>
                <w:i/>
                <w:szCs w:val="28"/>
                <w:highlight w:val="white"/>
                <w:lang w:val="da-DK"/>
              </w:rPr>
              <w:t xml:space="preserve">- </w:t>
            </w:r>
            <w:r w:rsidRPr="000B1890">
              <w:rPr>
                <w:rFonts w:ascii="Times New Roman" w:eastAsia="Times New Roman" w:hAnsi="Times New Roman"/>
                <w:szCs w:val="28"/>
                <w:highlight w:val="white"/>
                <w:lang w:val="da-DK"/>
              </w:rPr>
              <w:t xml:space="preserve">Các </w:t>
            </w:r>
            <w:r w:rsidR="000B1890">
              <w:rPr>
                <w:rFonts w:ascii="Times New Roman" w:eastAsia="Times New Roman" w:hAnsi="Times New Roman"/>
                <w:szCs w:val="28"/>
                <w:highlight w:val="white"/>
                <w:lang w:val="da-DK"/>
              </w:rPr>
              <w:t>b</w:t>
            </w:r>
            <w:r w:rsidRPr="000B1890">
              <w:rPr>
                <w:rFonts w:ascii="Times New Roman" w:eastAsia="Times New Roman" w:hAnsi="Times New Roman"/>
                <w:szCs w:val="28"/>
                <w:highlight w:val="white"/>
                <w:lang w:val="da-DK"/>
              </w:rPr>
              <w:t xml:space="preserve">ộ, cơ quan ngang </w:t>
            </w:r>
            <w:r w:rsidR="000B1890">
              <w:rPr>
                <w:rFonts w:ascii="Times New Roman" w:eastAsia="Times New Roman" w:hAnsi="Times New Roman"/>
                <w:szCs w:val="28"/>
                <w:highlight w:val="white"/>
                <w:lang w:val="da-DK"/>
              </w:rPr>
              <w:t>b</w:t>
            </w:r>
            <w:r w:rsidRPr="000B1890">
              <w:rPr>
                <w:rFonts w:ascii="Times New Roman" w:eastAsia="Times New Roman" w:hAnsi="Times New Roman"/>
                <w:szCs w:val="28"/>
                <w:highlight w:val="white"/>
                <w:lang w:val="da-DK"/>
              </w:rPr>
              <w:t xml:space="preserve">ộ, cơ quan thuộc </w:t>
            </w:r>
            <w:r w:rsidR="00E81A65" w:rsidRPr="000B1890">
              <w:rPr>
                <w:rFonts w:ascii="Times New Roman" w:eastAsia="Times New Roman" w:hAnsi="Times New Roman"/>
                <w:szCs w:val="28"/>
                <w:highlight w:val="white"/>
                <w:lang w:val="da-DK"/>
              </w:rPr>
              <w:t>Chính phủ</w:t>
            </w:r>
            <w:r w:rsidRPr="000B1890">
              <w:rPr>
                <w:rFonts w:ascii="Times New Roman" w:eastAsia="Times New Roman" w:hAnsi="Times New Roman"/>
                <w:szCs w:val="28"/>
                <w:highlight w:val="white"/>
                <w:lang w:val="da-DK"/>
              </w:rPr>
              <w:t>;</w:t>
            </w:r>
            <w:r w:rsidRPr="000B1890">
              <w:rPr>
                <w:rFonts w:ascii="Times New Roman" w:eastAsia="Times New Roman" w:hAnsi="Times New Roman"/>
                <w:szCs w:val="28"/>
                <w:highlight w:val="white"/>
                <w:lang w:val="da-DK"/>
              </w:rPr>
              <w:br/>
              <w:t xml:space="preserve">- HĐND, UBND các tỉnh, </w:t>
            </w:r>
            <w:r w:rsidR="00921161" w:rsidRPr="000B1890">
              <w:rPr>
                <w:rFonts w:ascii="Times New Roman" w:eastAsia="Times New Roman" w:hAnsi="Times New Roman"/>
                <w:szCs w:val="28"/>
                <w:highlight w:val="white"/>
                <w:lang w:val="da-DK"/>
              </w:rPr>
              <w:t>thành phố</w:t>
            </w:r>
            <w:r w:rsidRPr="000B1890">
              <w:rPr>
                <w:rFonts w:ascii="Times New Roman" w:eastAsia="Times New Roman" w:hAnsi="Times New Roman"/>
                <w:szCs w:val="28"/>
                <w:highlight w:val="white"/>
                <w:lang w:val="da-DK"/>
              </w:rPr>
              <w:t xml:space="preserve"> trực thuộc </w:t>
            </w:r>
            <w:r w:rsidR="000B1890">
              <w:rPr>
                <w:rFonts w:ascii="Times New Roman" w:eastAsia="Times New Roman" w:hAnsi="Times New Roman"/>
                <w:szCs w:val="28"/>
                <w:highlight w:val="white"/>
                <w:lang w:val="da-DK"/>
              </w:rPr>
              <w:t>trung ương</w:t>
            </w:r>
            <w:r w:rsidRPr="000B1890">
              <w:rPr>
                <w:rFonts w:ascii="Times New Roman" w:eastAsia="Times New Roman" w:hAnsi="Times New Roman"/>
                <w:szCs w:val="28"/>
                <w:highlight w:val="white"/>
                <w:lang w:val="da-DK"/>
              </w:rPr>
              <w:t>;</w:t>
            </w:r>
            <w:r w:rsidRPr="000B1890">
              <w:rPr>
                <w:rFonts w:ascii="Times New Roman" w:eastAsia="Times New Roman" w:hAnsi="Times New Roman"/>
                <w:szCs w:val="28"/>
                <w:highlight w:val="white"/>
                <w:lang w:val="da-DK"/>
              </w:rPr>
              <w:br/>
              <w:t>- Văn phòng Trung ương và các Ban của Đảng;</w:t>
            </w:r>
            <w:r w:rsidRPr="000B1890">
              <w:rPr>
                <w:rFonts w:ascii="Times New Roman" w:eastAsia="Times New Roman" w:hAnsi="Times New Roman"/>
                <w:szCs w:val="28"/>
                <w:highlight w:val="white"/>
                <w:lang w:val="da-DK"/>
              </w:rPr>
              <w:br/>
              <w:t>- Văn phòng Tổng Bí thư;</w:t>
            </w:r>
            <w:r w:rsidRPr="000B1890">
              <w:rPr>
                <w:rFonts w:ascii="Times New Roman" w:eastAsia="Times New Roman" w:hAnsi="Times New Roman"/>
                <w:szCs w:val="28"/>
                <w:highlight w:val="white"/>
                <w:lang w:val="da-DK"/>
              </w:rPr>
              <w:br/>
              <w:t>- Văn phòng Chủ tịch nước;</w:t>
            </w:r>
            <w:r w:rsidRPr="000B1890">
              <w:rPr>
                <w:rFonts w:ascii="Times New Roman" w:eastAsia="Times New Roman" w:hAnsi="Times New Roman"/>
                <w:szCs w:val="28"/>
                <w:highlight w:val="white"/>
                <w:lang w:val="da-DK"/>
              </w:rPr>
              <w:br/>
              <w:t>- Hội đồng Dân tộc và các Ủy ban của Quốc hội;</w:t>
            </w:r>
            <w:r w:rsidRPr="000B1890">
              <w:rPr>
                <w:rFonts w:ascii="Times New Roman" w:eastAsia="Times New Roman" w:hAnsi="Times New Roman"/>
                <w:szCs w:val="28"/>
                <w:highlight w:val="white"/>
                <w:lang w:val="da-DK"/>
              </w:rPr>
              <w:br/>
              <w:t>- Văn phòng Quốc hội;</w:t>
            </w:r>
            <w:r w:rsidRPr="000B1890">
              <w:rPr>
                <w:rFonts w:ascii="Times New Roman" w:eastAsia="Times New Roman" w:hAnsi="Times New Roman"/>
                <w:szCs w:val="28"/>
                <w:highlight w:val="white"/>
                <w:lang w:val="da-DK"/>
              </w:rPr>
              <w:br/>
              <w:t>- Tòa án nhân dân tối cao;</w:t>
            </w:r>
            <w:r w:rsidRPr="000B1890">
              <w:rPr>
                <w:rFonts w:ascii="Times New Roman" w:eastAsia="Times New Roman" w:hAnsi="Times New Roman"/>
                <w:szCs w:val="28"/>
                <w:highlight w:val="white"/>
                <w:lang w:val="da-DK"/>
              </w:rPr>
              <w:br/>
              <w:t>- Viện kiểm sát nhân dân tối cao;</w:t>
            </w:r>
            <w:r w:rsidRPr="000B1890">
              <w:rPr>
                <w:rFonts w:ascii="Times New Roman" w:eastAsia="Times New Roman" w:hAnsi="Times New Roman"/>
                <w:szCs w:val="28"/>
                <w:highlight w:val="white"/>
                <w:lang w:val="da-DK"/>
              </w:rPr>
              <w:br/>
              <w:t>- Ủy ban Giám sát tài chính Quốc gia;</w:t>
            </w:r>
            <w:r w:rsidRPr="000B1890">
              <w:rPr>
                <w:rFonts w:ascii="Times New Roman" w:eastAsia="Times New Roman" w:hAnsi="Times New Roman"/>
                <w:szCs w:val="28"/>
                <w:highlight w:val="white"/>
                <w:lang w:val="da-DK"/>
              </w:rPr>
              <w:br/>
              <w:t xml:space="preserve">- Kiểm toán </w:t>
            </w:r>
            <w:r w:rsidR="000B1890">
              <w:rPr>
                <w:rFonts w:ascii="Times New Roman" w:eastAsia="Times New Roman" w:hAnsi="Times New Roman"/>
                <w:szCs w:val="28"/>
                <w:highlight w:val="white"/>
                <w:lang w:val="da-DK"/>
              </w:rPr>
              <w:t>n</w:t>
            </w:r>
            <w:r w:rsidRPr="000B1890">
              <w:rPr>
                <w:rFonts w:ascii="Times New Roman" w:eastAsia="Times New Roman" w:hAnsi="Times New Roman"/>
                <w:szCs w:val="28"/>
                <w:highlight w:val="white"/>
                <w:lang w:val="da-DK"/>
              </w:rPr>
              <w:t>hà nước;</w:t>
            </w:r>
            <w:r w:rsidRPr="000B1890">
              <w:rPr>
                <w:rFonts w:ascii="Times New Roman" w:eastAsia="Times New Roman" w:hAnsi="Times New Roman"/>
                <w:szCs w:val="28"/>
                <w:highlight w:val="white"/>
                <w:lang w:val="da-DK"/>
              </w:rPr>
              <w:br/>
              <w:t>- Ngân hàng Chính sách xã hội;</w:t>
            </w:r>
            <w:r w:rsidRPr="000B1890">
              <w:rPr>
                <w:rFonts w:ascii="Times New Roman" w:eastAsia="Times New Roman" w:hAnsi="Times New Roman"/>
                <w:szCs w:val="28"/>
                <w:highlight w:val="white"/>
                <w:lang w:val="da-DK"/>
              </w:rPr>
              <w:br/>
              <w:t>- Ngân hàng Phát triển Việt Nam;</w:t>
            </w:r>
            <w:r w:rsidRPr="000B1890">
              <w:rPr>
                <w:rFonts w:ascii="Times New Roman" w:eastAsia="Times New Roman" w:hAnsi="Times New Roman"/>
                <w:szCs w:val="28"/>
                <w:highlight w:val="white"/>
                <w:lang w:val="da-DK"/>
              </w:rPr>
              <w:br/>
              <w:t xml:space="preserve">- Ủy ban </w:t>
            </w:r>
            <w:r w:rsidR="000B1890">
              <w:rPr>
                <w:rFonts w:ascii="Times New Roman" w:eastAsia="Times New Roman" w:hAnsi="Times New Roman"/>
                <w:szCs w:val="28"/>
                <w:highlight w:val="white"/>
                <w:lang w:val="da-DK"/>
              </w:rPr>
              <w:t>t</w:t>
            </w:r>
            <w:r w:rsidRPr="000B1890">
              <w:rPr>
                <w:rFonts w:ascii="Times New Roman" w:eastAsia="Times New Roman" w:hAnsi="Times New Roman"/>
                <w:szCs w:val="28"/>
                <w:highlight w:val="white"/>
                <w:lang w:val="da-DK"/>
              </w:rPr>
              <w:t>rung ương Mặt trận Tổ quốc Việt Nam;</w:t>
            </w:r>
            <w:r w:rsidRPr="000B1890">
              <w:rPr>
                <w:rFonts w:ascii="Times New Roman" w:eastAsia="Times New Roman" w:hAnsi="Times New Roman"/>
                <w:szCs w:val="28"/>
                <w:highlight w:val="white"/>
                <w:lang w:val="da-DK"/>
              </w:rPr>
              <w:br/>
              <w:t xml:space="preserve">- Cơ quan </w:t>
            </w:r>
            <w:r w:rsidR="000B1890">
              <w:rPr>
                <w:rFonts w:ascii="Times New Roman" w:eastAsia="Times New Roman" w:hAnsi="Times New Roman"/>
                <w:szCs w:val="28"/>
                <w:highlight w:val="white"/>
                <w:lang w:val="da-DK"/>
              </w:rPr>
              <w:t>t</w:t>
            </w:r>
            <w:r w:rsidRPr="000B1890">
              <w:rPr>
                <w:rFonts w:ascii="Times New Roman" w:eastAsia="Times New Roman" w:hAnsi="Times New Roman"/>
                <w:szCs w:val="28"/>
                <w:highlight w:val="white"/>
                <w:lang w:val="da-DK"/>
              </w:rPr>
              <w:t>rung ương của các đoàn thể;</w:t>
            </w:r>
            <w:r w:rsidRPr="000B1890">
              <w:rPr>
                <w:rFonts w:ascii="Times New Roman" w:eastAsia="Times New Roman" w:hAnsi="Times New Roman"/>
                <w:szCs w:val="28"/>
                <w:highlight w:val="white"/>
                <w:lang w:val="da-DK"/>
              </w:rPr>
              <w:br/>
              <w:t>- VPCP: BTCN, các PCN, Trợ lý TT</w:t>
            </w:r>
            <w:r w:rsidR="000B1890">
              <w:rPr>
                <w:rFonts w:ascii="Times New Roman" w:eastAsia="Times New Roman" w:hAnsi="Times New Roman"/>
                <w:szCs w:val="28"/>
                <w:highlight w:val="white"/>
                <w:lang w:val="da-DK"/>
              </w:rPr>
              <w:t>g</w:t>
            </w:r>
            <w:r w:rsidRPr="000B1890">
              <w:rPr>
                <w:rFonts w:ascii="Times New Roman" w:eastAsia="Times New Roman" w:hAnsi="Times New Roman"/>
                <w:szCs w:val="28"/>
                <w:highlight w:val="white"/>
                <w:lang w:val="da-DK"/>
              </w:rPr>
              <w:t xml:space="preserve">, </w:t>
            </w:r>
            <w:r w:rsidR="000B1890">
              <w:rPr>
                <w:rFonts w:ascii="Times New Roman" w:eastAsia="Times New Roman" w:hAnsi="Times New Roman"/>
                <w:szCs w:val="28"/>
                <w:highlight w:val="white"/>
                <w:lang w:val="da-DK"/>
              </w:rPr>
              <w:t>TGĐ C</w:t>
            </w:r>
            <w:r w:rsidRPr="000B1890">
              <w:rPr>
                <w:rFonts w:ascii="Times New Roman" w:eastAsia="Times New Roman" w:hAnsi="Times New Roman"/>
                <w:szCs w:val="28"/>
                <w:highlight w:val="white"/>
                <w:lang w:val="da-DK"/>
              </w:rPr>
              <w:t xml:space="preserve">ổng TTĐT, </w:t>
            </w:r>
          </w:p>
          <w:p w14:paraId="417871F8" w14:textId="2F423CA0" w:rsidR="00D43F6A" w:rsidRPr="000B1890" w:rsidRDefault="000B1890" w:rsidP="000B1890">
            <w:pPr>
              <w:widowControl w:val="0"/>
              <w:spacing w:after="0" w:line="240" w:lineRule="auto"/>
              <w:ind w:left="-120"/>
              <w:rPr>
                <w:rFonts w:ascii="Times New Roman" w:eastAsia="Times New Roman" w:hAnsi="Times New Roman"/>
                <w:sz w:val="28"/>
                <w:szCs w:val="28"/>
                <w:highlight w:val="white"/>
                <w:lang w:val="it-IT"/>
              </w:rPr>
            </w:pPr>
            <w:r>
              <w:rPr>
                <w:rFonts w:ascii="Times New Roman" w:eastAsia="Times New Roman" w:hAnsi="Times New Roman"/>
                <w:b/>
                <w:i/>
                <w:sz w:val="24"/>
                <w:szCs w:val="28"/>
                <w:highlight w:val="white"/>
                <w:lang w:val="da-DK"/>
              </w:rPr>
              <w:t xml:space="preserve">  </w:t>
            </w:r>
            <w:r w:rsidR="00D43F6A" w:rsidRPr="000B1890">
              <w:rPr>
                <w:rFonts w:ascii="Times New Roman" w:eastAsia="Times New Roman" w:hAnsi="Times New Roman"/>
                <w:szCs w:val="28"/>
                <w:highlight w:val="white"/>
                <w:lang w:val="da-DK"/>
              </w:rPr>
              <w:t>các Vụ, Cục, đơn vị trực thuộc, Công báo;</w:t>
            </w:r>
            <w:r w:rsidR="00D43F6A" w:rsidRPr="000B1890">
              <w:rPr>
                <w:rFonts w:ascii="Times New Roman" w:eastAsia="Times New Roman" w:hAnsi="Times New Roman"/>
                <w:szCs w:val="28"/>
                <w:highlight w:val="white"/>
                <w:lang w:val="da-DK"/>
              </w:rPr>
              <w:br/>
              <w:t>- Lưu: VT, KSTT</w:t>
            </w:r>
            <w:r>
              <w:rPr>
                <w:rFonts w:ascii="Times New Roman" w:eastAsia="Times New Roman" w:hAnsi="Times New Roman"/>
                <w:szCs w:val="28"/>
                <w:highlight w:val="white"/>
                <w:lang w:val="da-DK"/>
              </w:rPr>
              <w:t xml:space="preserve"> (2)</w:t>
            </w:r>
            <w:r w:rsidR="00317C06" w:rsidRPr="000B1890">
              <w:rPr>
                <w:rFonts w:ascii="Times New Roman" w:eastAsia="Times New Roman" w:hAnsi="Times New Roman"/>
                <w:szCs w:val="28"/>
                <w:highlight w:val="white"/>
                <w:lang w:val="da-DK"/>
              </w:rPr>
              <w:t>.</w:t>
            </w:r>
          </w:p>
        </w:tc>
        <w:tc>
          <w:tcPr>
            <w:tcW w:w="3260" w:type="dxa"/>
            <w:shd w:val="clear" w:color="auto" w:fill="auto"/>
          </w:tcPr>
          <w:p w14:paraId="44B91C06" w14:textId="77777777" w:rsidR="0070339F" w:rsidRPr="000B1890" w:rsidRDefault="0070339F" w:rsidP="002C6875">
            <w:pPr>
              <w:widowControl w:val="0"/>
              <w:spacing w:after="0" w:line="240" w:lineRule="auto"/>
              <w:jc w:val="center"/>
              <w:rPr>
                <w:rFonts w:ascii="Times New Roman" w:eastAsia="Times" w:hAnsi="Times New Roman"/>
                <w:b/>
                <w:sz w:val="28"/>
                <w:szCs w:val="28"/>
                <w:highlight w:val="white"/>
                <w:lang w:val="it-IT"/>
              </w:rPr>
            </w:pPr>
            <w:r w:rsidRPr="000B1890">
              <w:rPr>
                <w:rFonts w:ascii="Times New Roman" w:eastAsia="Times" w:hAnsi="Times New Roman"/>
                <w:b/>
                <w:sz w:val="28"/>
                <w:szCs w:val="28"/>
                <w:highlight w:val="white"/>
                <w:lang w:val="it-IT"/>
              </w:rPr>
              <w:t>TM. CHÍNH PHỦ</w:t>
            </w:r>
          </w:p>
          <w:p w14:paraId="2B32F305" w14:textId="77777777" w:rsidR="000B1890" w:rsidRPr="005E2260" w:rsidRDefault="002A6E9B" w:rsidP="000B1890">
            <w:pPr>
              <w:widowControl w:val="0"/>
              <w:autoSpaceDE w:val="0"/>
              <w:autoSpaceDN w:val="0"/>
              <w:adjustRightInd w:val="0"/>
              <w:spacing w:after="0" w:line="240" w:lineRule="auto"/>
              <w:jc w:val="center"/>
              <w:textAlignment w:val="center"/>
              <w:rPr>
                <w:rFonts w:ascii="Times New Roman" w:hAnsi="Times New Roman"/>
                <w:b/>
                <w:sz w:val="18"/>
                <w:szCs w:val="26"/>
              </w:rPr>
            </w:pPr>
            <w:r w:rsidRPr="000B1890">
              <w:rPr>
                <w:rFonts w:ascii="Times New Roman" w:eastAsia="Times" w:hAnsi="Times New Roman"/>
                <w:b/>
                <w:sz w:val="28"/>
                <w:szCs w:val="28"/>
                <w:highlight w:val="white"/>
                <w:lang w:val="it-IT"/>
              </w:rPr>
              <w:t xml:space="preserve">KT. </w:t>
            </w:r>
            <w:r w:rsidR="00486F23" w:rsidRPr="000B1890">
              <w:rPr>
                <w:rFonts w:ascii="Times New Roman" w:eastAsia="Times" w:hAnsi="Times New Roman"/>
                <w:b/>
                <w:sz w:val="28"/>
                <w:szCs w:val="28"/>
                <w:highlight w:val="white"/>
                <w:lang w:val="it-IT"/>
              </w:rPr>
              <w:t>THỦ TƯỚNG</w:t>
            </w:r>
            <w:r w:rsidR="00D43F6A" w:rsidRPr="000B1890">
              <w:rPr>
                <w:rFonts w:ascii="Times New Roman" w:eastAsia="Times" w:hAnsi="Times New Roman"/>
                <w:b/>
                <w:sz w:val="28"/>
                <w:szCs w:val="28"/>
                <w:highlight w:val="white"/>
                <w:lang w:val="it-IT"/>
              </w:rPr>
              <w:br/>
            </w:r>
            <w:r w:rsidRPr="000B1890">
              <w:rPr>
                <w:rFonts w:ascii="Times New Roman" w:eastAsia="Times" w:hAnsi="Times New Roman"/>
                <w:b/>
                <w:sz w:val="28"/>
                <w:szCs w:val="28"/>
                <w:highlight w:val="white"/>
                <w:lang w:val="it-IT"/>
              </w:rPr>
              <w:t>PHÓ THỦ TƯỚNG</w:t>
            </w:r>
            <w:r w:rsidR="00D43F6A" w:rsidRPr="000B1890">
              <w:rPr>
                <w:rFonts w:ascii="Times New Roman" w:eastAsia="Times" w:hAnsi="Times New Roman"/>
                <w:b/>
                <w:sz w:val="28"/>
                <w:szCs w:val="28"/>
                <w:highlight w:val="white"/>
                <w:lang w:val="it-IT"/>
              </w:rPr>
              <w:br/>
            </w:r>
          </w:p>
          <w:p w14:paraId="5CA1CB00" w14:textId="77777777" w:rsidR="000B1890" w:rsidRPr="005E2260" w:rsidRDefault="000B1890" w:rsidP="000B1890">
            <w:pPr>
              <w:widowControl w:val="0"/>
              <w:autoSpaceDE w:val="0"/>
              <w:autoSpaceDN w:val="0"/>
              <w:adjustRightInd w:val="0"/>
              <w:spacing w:after="0" w:line="240" w:lineRule="auto"/>
              <w:jc w:val="center"/>
              <w:textAlignment w:val="center"/>
              <w:rPr>
                <w:rFonts w:ascii="Times New Roman" w:hAnsi="Times New Roman"/>
                <w:b/>
                <w:color w:val="FFFFFF" w:themeColor="background1"/>
                <w:sz w:val="24"/>
                <w:szCs w:val="26"/>
              </w:rPr>
            </w:pPr>
            <w:r w:rsidRPr="005E2260">
              <w:rPr>
                <w:rFonts w:ascii="Times New Roman" w:hAnsi="Times New Roman"/>
                <w:b/>
                <w:sz w:val="24"/>
                <w:szCs w:val="26"/>
              </w:rPr>
              <w:t xml:space="preserve"> </w:t>
            </w:r>
            <w:r w:rsidRPr="005E2260">
              <w:rPr>
                <w:rFonts w:ascii="Times New Roman" w:hAnsi="Times New Roman"/>
                <w:b/>
                <w:color w:val="FFFFFF" w:themeColor="background1"/>
                <w:sz w:val="96"/>
                <w:szCs w:val="26"/>
              </w:rPr>
              <w:t>[daky]</w:t>
            </w:r>
          </w:p>
          <w:p w14:paraId="45F5A414" w14:textId="77777777" w:rsidR="000B1890" w:rsidRPr="005E2260" w:rsidRDefault="000B1890" w:rsidP="000B1890">
            <w:pPr>
              <w:widowControl w:val="0"/>
              <w:autoSpaceDE w:val="0"/>
              <w:autoSpaceDN w:val="0"/>
              <w:adjustRightInd w:val="0"/>
              <w:spacing w:after="0" w:line="240" w:lineRule="auto"/>
              <w:jc w:val="center"/>
              <w:textAlignment w:val="center"/>
              <w:rPr>
                <w:rFonts w:ascii="Times New Roman" w:hAnsi="Times New Roman"/>
                <w:b/>
                <w:bCs/>
                <w:sz w:val="18"/>
                <w:szCs w:val="26"/>
              </w:rPr>
            </w:pPr>
          </w:p>
          <w:p w14:paraId="1E69E007" w14:textId="1B1C854B" w:rsidR="002A6E9B" w:rsidRPr="000B1890" w:rsidRDefault="002A6E9B" w:rsidP="000B1890">
            <w:pPr>
              <w:widowControl w:val="0"/>
              <w:spacing w:after="0" w:line="240" w:lineRule="auto"/>
              <w:jc w:val="center"/>
              <w:rPr>
                <w:rFonts w:ascii="Times New Roman" w:eastAsia="Times New Roman" w:hAnsi="Times New Roman"/>
                <w:b/>
                <w:sz w:val="28"/>
                <w:szCs w:val="28"/>
                <w:highlight w:val="white"/>
                <w:lang w:val="it-IT"/>
              </w:rPr>
            </w:pPr>
          </w:p>
          <w:p w14:paraId="71B0D46B" w14:textId="2F8C24A0" w:rsidR="00D43F6A" w:rsidRPr="000B1890" w:rsidRDefault="002A6E9B" w:rsidP="002C6875">
            <w:pPr>
              <w:widowControl w:val="0"/>
              <w:spacing w:after="0" w:line="240" w:lineRule="auto"/>
              <w:jc w:val="center"/>
              <w:rPr>
                <w:rFonts w:ascii="Times New Roman" w:eastAsia="Times New Roman" w:hAnsi="Times New Roman"/>
                <w:b/>
                <w:sz w:val="28"/>
                <w:szCs w:val="28"/>
                <w:highlight w:val="white"/>
              </w:rPr>
            </w:pPr>
            <w:r w:rsidRPr="000B1890">
              <w:rPr>
                <w:rFonts w:ascii="Times New Roman" w:eastAsia="Times New Roman" w:hAnsi="Times New Roman"/>
                <w:b/>
                <w:sz w:val="28"/>
                <w:szCs w:val="28"/>
                <w:highlight w:val="white"/>
              </w:rPr>
              <w:t>Trần Lưu Quang</w:t>
            </w:r>
          </w:p>
        </w:tc>
      </w:tr>
      <w:bookmarkEnd w:id="0"/>
    </w:tbl>
    <w:p w14:paraId="01D81A15" w14:textId="77777777" w:rsidR="00311D42" w:rsidRPr="000B1890" w:rsidRDefault="00311D42" w:rsidP="000B1890">
      <w:pPr>
        <w:tabs>
          <w:tab w:val="left" w:pos="3540"/>
        </w:tabs>
        <w:rPr>
          <w:rFonts w:ascii="Times New Roman" w:eastAsiaTheme="minorHAnsi" w:hAnsi="Times New Roman"/>
          <w:kern w:val="2"/>
          <w:sz w:val="28"/>
          <w:szCs w:val="28"/>
          <w:lang w:val="vi-VN"/>
          <w14:ligatures w14:val="standardContextual"/>
        </w:rPr>
      </w:pPr>
    </w:p>
    <w:sectPr w:rsidR="00311D42" w:rsidRPr="000B1890" w:rsidSect="000B1890">
      <w:headerReference w:type="default" r:id="rId8"/>
      <w:pgSz w:w="11900" w:h="16840" w:code="9"/>
      <w:pgMar w:top="1418" w:right="1134" w:bottom="1134" w:left="1985"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D67E" w14:textId="77777777" w:rsidR="003E1358" w:rsidRDefault="003E1358">
      <w:pPr>
        <w:spacing w:after="0" w:line="240" w:lineRule="auto"/>
      </w:pPr>
      <w:r>
        <w:separator/>
      </w:r>
    </w:p>
  </w:endnote>
  <w:endnote w:type="continuationSeparator" w:id="0">
    <w:p w14:paraId="1CA47D99" w14:textId="77777777" w:rsidR="003E1358" w:rsidRDefault="003E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A607" w14:textId="77777777" w:rsidR="003E1358" w:rsidRDefault="003E1358">
      <w:pPr>
        <w:spacing w:after="0" w:line="240" w:lineRule="auto"/>
      </w:pPr>
      <w:r>
        <w:separator/>
      </w:r>
    </w:p>
  </w:footnote>
  <w:footnote w:type="continuationSeparator" w:id="0">
    <w:p w14:paraId="75DB8DBC" w14:textId="77777777" w:rsidR="003E1358" w:rsidRDefault="003E1358">
      <w:pPr>
        <w:spacing w:after="0" w:line="240" w:lineRule="auto"/>
      </w:pPr>
      <w:r>
        <w:continuationSeparator/>
      </w:r>
    </w:p>
  </w:footnote>
  <w:footnote w:id="1">
    <w:p w14:paraId="6C636E46" w14:textId="261D6CF6" w:rsidR="006E3FAB" w:rsidRPr="006E3FAB" w:rsidRDefault="006E3FAB" w:rsidP="00FE5EBA">
      <w:pPr>
        <w:pStyle w:val="FootnoteText"/>
        <w:ind w:firstLine="567"/>
        <w:jc w:val="both"/>
        <w:rPr>
          <w:lang w:val="en-US"/>
        </w:rPr>
      </w:pPr>
      <w:r>
        <w:rPr>
          <w:rStyle w:val="FootnoteReference"/>
        </w:rPr>
        <w:footnoteRef/>
      </w:r>
      <w:r>
        <w:t xml:space="preserve"> </w:t>
      </w:r>
      <w:r w:rsidRPr="00293952">
        <w:t>Cơ sở dữ liệu tổng hợp quốc gia gồm các trường thông tin được đồng bộ từ các Cơ sở dữ liệu quốc gia (chỉ có các trường thông tin, không bao gồm dữ liệu cấu hình, dữ liệu nhật ký hệ thống) và các trường thông tin liên quan đến con người từ các cơ sở dữ liệu của Bộ, ngành, địa phương, cơ sở dữ liệu khác về Trung tâm dữ liệu quốc gia để xây dựng các kho dữ liệu dùng chung (chỉ có các trường thông tin liên quan đến các hoạt động của một con người, không bao gồm các thông tin chuyên ngành mô tả thuộc tính).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77559"/>
      <w:docPartObj>
        <w:docPartGallery w:val="Page Numbers (Top of Page)"/>
        <w:docPartUnique/>
      </w:docPartObj>
    </w:sdtPr>
    <w:sdtEndPr>
      <w:rPr>
        <w:rFonts w:asciiTheme="majorHAnsi" w:hAnsiTheme="majorHAnsi" w:cstheme="majorHAnsi"/>
        <w:noProof/>
        <w:sz w:val="28"/>
        <w:szCs w:val="28"/>
      </w:rPr>
    </w:sdtEndPr>
    <w:sdtContent>
      <w:p w14:paraId="4EF8DB51" w14:textId="54438871" w:rsidR="006B4D33" w:rsidRPr="00311D42" w:rsidRDefault="006B4D33">
        <w:pPr>
          <w:pStyle w:val="Header"/>
          <w:jc w:val="center"/>
          <w:rPr>
            <w:rFonts w:asciiTheme="majorHAnsi" w:hAnsiTheme="majorHAnsi" w:cstheme="majorHAnsi"/>
            <w:sz w:val="28"/>
            <w:szCs w:val="28"/>
          </w:rPr>
        </w:pPr>
        <w:r w:rsidRPr="00311D42">
          <w:rPr>
            <w:rFonts w:asciiTheme="majorHAnsi" w:hAnsiTheme="majorHAnsi" w:cstheme="majorHAnsi"/>
            <w:sz w:val="28"/>
            <w:szCs w:val="28"/>
          </w:rPr>
          <w:fldChar w:fldCharType="begin"/>
        </w:r>
        <w:r w:rsidRPr="00311D42">
          <w:rPr>
            <w:rFonts w:asciiTheme="majorHAnsi" w:hAnsiTheme="majorHAnsi" w:cstheme="majorHAnsi"/>
            <w:sz w:val="28"/>
            <w:szCs w:val="28"/>
          </w:rPr>
          <w:instrText xml:space="preserve"> PAGE   \* MERGEFORMAT </w:instrText>
        </w:r>
        <w:r w:rsidRPr="00311D42">
          <w:rPr>
            <w:rFonts w:asciiTheme="majorHAnsi" w:hAnsiTheme="majorHAnsi" w:cstheme="majorHAnsi"/>
            <w:sz w:val="28"/>
            <w:szCs w:val="28"/>
          </w:rPr>
          <w:fldChar w:fldCharType="separate"/>
        </w:r>
        <w:r w:rsidR="00B53141">
          <w:rPr>
            <w:rFonts w:asciiTheme="majorHAnsi" w:hAnsiTheme="majorHAnsi" w:cstheme="majorHAnsi"/>
            <w:noProof/>
            <w:sz w:val="28"/>
            <w:szCs w:val="28"/>
          </w:rPr>
          <w:t>5</w:t>
        </w:r>
        <w:r w:rsidRPr="00311D42">
          <w:rPr>
            <w:rFonts w:asciiTheme="majorHAnsi" w:hAnsiTheme="majorHAnsi" w:cstheme="majorHAnsi"/>
            <w:noProof/>
            <w:sz w:val="28"/>
            <w:szCs w:val="28"/>
          </w:rPr>
          <w:fldChar w:fldCharType="end"/>
        </w:r>
      </w:p>
    </w:sdtContent>
  </w:sdt>
  <w:p w14:paraId="3C029BC7" w14:textId="77777777" w:rsidR="006B4D33" w:rsidRDefault="006B4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000"/>
    <w:multiLevelType w:val="hybridMultilevel"/>
    <w:tmpl w:val="6860CB6C"/>
    <w:lvl w:ilvl="0" w:tplc="B86A4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E16E8D"/>
    <w:multiLevelType w:val="hybridMultilevel"/>
    <w:tmpl w:val="47EA356C"/>
    <w:lvl w:ilvl="0" w:tplc="8806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F3481"/>
    <w:multiLevelType w:val="hybridMultilevel"/>
    <w:tmpl w:val="8410BC96"/>
    <w:lvl w:ilvl="0" w:tplc="8B2A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723A0"/>
    <w:multiLevelType w:val="hybridMultilevel"/>
    <w:tmpl w:val="5DE6D462"/>
    <w:lvl w:ilvl="0" w:tplc="754C5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F0105"/>
    <w:multiLevelType w:val="hybridMultilevel"/>
    <w:tmpl w:val="0AC6BDEA"/>
    <w:lvl w:ilvl="0" w:tplc="73B41EC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A15D2"/>
    <w:multiLevelType w:val="hybridMultilevel"/>
    <w:tmpl w:val="82A80318"/>
    <w:lvl w:ilvl="0" w:tplc="1E980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ED505B8"/>
    <w:multiLevelType w:val="multilevel"/>
    <w:tmpl w:val="0AEC63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15572"/>
    <w:multiLevelType w:val="multilevel"/>
    <w:tmpl w:val="5650A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84561"/>
    <w:multiLevelType w:val="multilevel"/>
    <w:tmpl w:val="D500F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D2DD7"/>
    <w:multiLevelType w:val="multilevel"/>
    <w:tmpl w:val="A4888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CC4062"/>
    <w:multiLevelType w:val="hybridMultilevel"/>
    <w:tmpl w:val="18F6F09A"/>
    <w:lvl w:ilvl="0" w:tplc="B7D4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F25B1C"/>
    <w:multiLevelType w:val="hybridMultilevel"/>
    <w:tmpl w:val="155AA18E"/>
    <w:lvl w:ilvl="0" w:tplc="0CF68B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4D292F"/>
    <w:multiLevelType w:val="hybridMultilevel"/>
    <w:tmpl w:val="37729DD2"/>
    <w:lvl w:ilvl="0" w:tplc="4EA47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9D3258"/>
    <w:multiLevelType w:val="hybridMultilevel"/>
    <w:tmpl w:val="43F226D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4" w15:restartNumberingAfterBreak="0">
    <w:nsid w:val="459C41DA"/>
    <w:multiLevelType w:val="multilevel"/>
    <w:tmpl w:val="2C620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7513C1"/>
    <w:multiLevelType w:val="hybridMultilevel"/>
    <w:tmpl w:val="A962900E"/>
    <w:lvl w:ilvl="0" w:tplc="BBEE3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691ADB"/>
    <w:multiLevelType w:val="multilevel"/>
    <w:tmpl w:val="EBB04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B2A"/>
    <w:multiLevelType w:val="multilevel"/>
    <w:tmpl w:val="9AE2666E"/>
    <w:lvl w:ilvl="0">
      <w:start w:val="1"/>
      <w:numFmt w:val="none"/>
      <w:pStyle w:val="ANormal"/>
      <w:lvlText w:val=""/>
      <w:lvlJc w:val="left"/>
      <w:pPr>
        <w:ind w:left="0" w:firstLine="0"/>
      </w:pPr>
      <w:rPr>
        <w:rFonts w:hint="default"/>
        <w:sz w:val="24"/>
      </w:rPr>
    </w:lvl>
    <w:lvl w:ilvl="1">
      <w:start w:val="1"/>
      <w:numFmt w:val="none"/>
      <w:pStyle w:val="ANormalBullet0"/>
      <w:lvlText w:val="%2"/>
      <w:lvlJc w:val="left"/>
      <w:pPr>
        <w:tabs>
          <w:tab w:val="num" w:pos="360"/>
        </w:tabs>
        <w:ind w:left="0" w:firstLine="360"/>
      </w:pPr>
      <w:rPr>
        <w:rFonts w:hint="default"/>
      </w:rPr>
    </w:lvl>
    <w:lvl w:ilvl="2">
      <w:start w:val="1"/>
      <w:numFmt w:val="bullet"/>
      <w:pStyle w:val="ANormalBullet1"/>
      <w:lvlText w:val="̶"/>
      <w:lvlJc w:val="left"/>
      <w:pPr>
        <w:tabs>
          <w:tab w:val="num" w:pos="720"/>
        </w:tabs>
        <w:ind w:left="720" w:hanging="360"/>
      </w:pPr>
      <w:rPr>
        <w:rFonts w:ascii="Times New Roman" w:hAnsi="Times New Roman" w:cs="Times New Roman" w:hint="default"/>
      </w:rPr>
    </w:lvl>
    <w:lvl w:ilvl="3">
      <w:start w:val="1"/>
      <w:numFmt w:val="bullet"/>
      <w:pStyle w:val="ANormalBullet2"/>
      <w:lvlText w:val="+"/>
      <w:lvlJc w:val="left"/>
      <w:pPr>
        <w:tabs>
          <w:tab w:val="num" w:pos="1080"/>
        </w:tabs>
        <w:ind w:left="1080" w:hanging="360"/>
      </w:pPr>
      <w:rPr>
        <w:rFonts w:ascii="Times New Roman" w:hAnsi="Times New Roman" w:cs="Times New Roman" w:hint="default"/>
        <w:color w:val="auto"/>
      </w:rPr>
    </w:lvl>
    <w:lvl w:ilvl="4">
      <w:start w:val="1"/>
      <w:numFmt w:val="bullet"/>
      <w:pStyle w:val="ANormalBullet3"/>
      <w:lvlText w:val="○"/>
      <w:lvlJc w:val="left"/>
      <w:pPr>
        <w:tabs>
          <w:tab w:val="num" w:pos="1440"/>
        </w:tabs>
        <w:ind w:left="1440" w:hanging="360"/>
      </w:pPr>
      <w:rPr>
        <w:rFonts w:ascii="Times New Roman" w:hAnsi="Times New Roman" w:cs="Times New Roman" w:hint="default"/>
      </w:rPr>
    </w:lvl>
    <w:lvl w:ilvl="5">
      <w:start w:val="1"/>
      <w:numFmt w:val="bullet"/>
      <w:pStyle w:val="ANormalBullet4"/>
      <w:lvlText w:val=""/>
      <w:lvlJc w:val="left"/>
      <w:pPr>
        <w:tabs>
          <w:tab w:val="num" w:pos="1800"/>
        </w:tabs>
        <w:ind w:left="1800" w:hanging="360"/>
      </w:pPr>
      <w:rPr>
        <w:rFonts w:ascii="Wingdings" w:hAnsi="Wingdings" w:hint="default"/>
      </w:rPr>
    </w:lvl>
    <w:lvl w:ilvl="6">
      <w:start w:val="1"/>
      <w:numFmt w:val="bullet"/>
      <w:pStyle w:val="ANormalBullet5"/>
      <w:lvlText w:val=""/>
      <w:lvlJc w:val="left"/>
      <w:pPr>
        <w:tabs>
          <w:tab w:val="num" w:pos="2160"/>
        </w:tabs>
        <w:ind w:left="2160" w:hanging="360"/>
      </w:pPr>
      <w:rPr>
        <w:rFonts w:ascii="Wingdings" w:hAnsi="Wingdings" w:hint="default"/>
      </w:rPr>
    </w:lvl>
    <w:lvl w:ilvl="7">
      <w:start w:val="1"/>
      <w:numFmt w:val="bullet"/>
      <w:pStyle w:val="AnormalBullet6"/>
      <w:lvlText w:val=""/>
      <w:lvlJc w:val="left"/>
      <w:pPr>
        <w:tabs>
          <w:tab w:val="num" w:pos="2520"/>
        </w:tabs>
        <w:ind w:left="2520" w:hanging="360"/>
      </w:pPr>
      <w:rPr>
        <w:rFonts w:ascii="Wingdings" w:hAnsi="Wingdings" w:hint="default"/>
      </w:rPr>
    </w:lvl>
    <w:lvl w:ilvl="8">
      <w:start w:val="1"/>
      <w:numFmt w:val="none"/>
      <w:lvlText w:val=""/>
      <w:lvlJc w:val="left"/>
      <w:pPr>
        <w:tabs>
          <w:tab w:val="num" w:pos="4959"/>
        </w:tabs>
        <w:ind w:left="4959" w:hanging="425"/>
      </w:pPr>
      <w:rPr>
        <w:rFonts w:hint="default"/>
      </w:rPr>
    </w:lvl>
  </w:abstractNum>
  <w:abstractNum w:abstractNumId="18" w15:restartNumberingAfterBreak="0">
    <w:nsid w:val="4EBC4E00"/>
    <w:multiLevelType w:val="hybridMultilevel"/>
    <w:tmpl w:val="65A6F382"/>
    <w:lvl w:ilvl="0" w:tplc="CD0E4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97AA4"/>
    <w:multiLevelType w:val="multilevel"/>
    <w:tmpl w:val="54A48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A478A0"/>
    <w:multiLevelType w:val="multilevel"/>
    <w:tmpl w:val="A9C0D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007FC"/>
    <w:multiLevelType w:val="hybridMultilevel"/>
    <w:tmpl w:val="CFC8D322"/>
    <w:lvl w:ilvl="0" w:tplc="C9B84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4D41D2"/>
    <w:multiLevelType w:val="multilevel"/>
    <w:tmpl w:val="A1688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B63F8C"/>
    <w:multiLevelType w:val="hybridMultilevel"/>
    <w:tmpl w:val="D640FBCA"/>
    <w:lvl w:ilvl="0" w:tplc="8F46E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691759"/>
    <w:multiLevelType w:val="hybridMultilevel"/>
    <w:tmpl w:val="263C5012"/>
    <w:lvl w:ilvl="0" w:tplc="358A3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677D4"/>
    <w:multiLevelType w:val="hybridMultilevel"/>
    <w:tmpl w:val="6B3EC51E"/>
    <w:lvl w:ilvl="0" w:tplc="3F503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396492"/>
    <w:multiLevelType w:val="multilevel"/>
    <w:tmpl w:val="07DE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E216C2"/>
    <w:multiLevelType w:val="hybridMultilevel"/>
    <w:tmpl w:val="6A68B84E"/>
    <w:lvl w:ilvl="0" w:tplc="6D9EA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7E0307"/>
    <w:multiLevelType w:val="multilevel"/>
    <w:tmpl w:val="A3AED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ED75FD"/>
    <w:multiLevelType w:val="multilevel"/>
    <w:tmpl w:val="57F24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C973BB"/>
    <w:multiLevelType w:val="hybridMultilevel"/>
    <w:tmpl w:val="5FC6BEF6"/>
    <w:lvl w:ilvl="0" w:tplc="803AB13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04A48FE"/>
    <w:multiLevelType w:val="multilevel"/>
    <w:tmpl w:val="E042D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7F74DF"/>
    <w:multiLevelType w:val="hybridMultilevel"/>
    <w:tmpl w:val="36B63308"/>
    <w:lvl w:ilvl="0" w:tplc="06684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B72953"/>
    <w:multiLevelType w:val="multilevel"/>
    <w:tmpl w:val="03D0A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E86203"/>
    <w:multiLevelType w:val="multilevel"/>
    <w:tmpl w:val="A0AEC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A568A"/>
    <w:multiLevelType w:val="hybridMultilevel"/>
    <w:tmpl w:val="1F52F556"/>
    <w:lvl w:ilvl="0" w:tplc="704A1E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C36BE"/>
    <w:multiLevelType w:val="multilevel"/>
    <w:tmpl w:val="CD389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B8143B"/>
    <w:multiLevelType w:val="hybridMultilevel"/>
    <w:tmpl w:val="E05002CC"/>
    <w:lvl w:ilvl="0" w:tplc="07583BAE">
      <w:start w:val="1"/>
      <w:numFmt w:val="lowerLetter"/>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D691CEC"/>
    <w:multiLevelType w:val="multilevel"/>
    <w:tmpl w:val="84CC0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2B6D77"/>
    <w:multiLevelType w:val="multilevel"/>
    <w:tmpl w:val="9FA65072"/>
    <w:lvl w:ilvl="0">
      <w:start w:val="1"/>
      <w:numFmt w:val="decimal"/>
      <w:lvlText w:val="Điều %1."/>
      <w:lvlJc w:val="left"/>
      <w:pPr>
        <w:ind w:left="0" w:firstLine="720"/>
      </w:pPr>
      <w:rPr>
        <w:b/>
        <w:i w:val="0"/>
        <w:smallCaps w:val="0"/>
        <w:strike w:val="0"/>
        <w:u w:val="none"/>
        <w:vertAlign w:val="baseline"/>
      </w:rPr>
    </w:lvl>
    <w:lvl w:ilvl="1">
      <w:start w:val="1"/>
      <w:numFmt w:val="decimal"/>
      <w:lvlText w:val="%1.%2."/>
      <w:lvlJc w:val="left"/>
      <w:pPr>
        <w:ind w:left="-4148" w:hanging="432"/>
      </w:pPr>
    </w:lvl>
    <w:lvl w:ilvl="2">
      <w:start w:val="1"/>
      <w:numFmt w:val="decimal"/>
      <w:lvlText w:val="%1.%2.%3."/>
      <w:lvlJc w:val="left"/>
      <w:pPr>
        <w:ind w:left="-3716" w:hanging="504"/>
      </w:pPr>
    </w:lvl>
    <w:lvl w:ilvl="3">
      <w:start w:val="1"/>
      <w:numFmt w:val="decimal"/>
      <w:lvlText w:val="%1.%2.%3.%4."/>
      <w:lvlJc w:val="left"/>
      <w:pPr>
        <w:ind w:left="-3212" w:hanging="648"/>
      </w:pPr>
    </w:lvl>
    <w:lvl w:ilvl="4">
      <w:start w:val="1"/>
      <w:numFmt w:val="decimal"/>
      <w:lvlText w:val="%1.%2.%3.%4.%5."/>
      <w:lvlJc w:val="left"/>
      <w:pPr>
        <w:ind w:left="-2708" w:hanging="792"/>
      </w:pPr>
    </w:lvl>
    <w:lvl w:ilvl="5">
      <w:start w:val="1"/>
      <w:numFmt w:val="decimal"/>
      <w:lvlText w:val="%1.%2.%3.%4.%5.%6."/>
      <w:lvlJc w:val="left"/>
      <w:pPr>
        <w:ind w:left="-2204" w:hanging="936"/>
      </w:pPr>
    </w:lvl>
    <w:lvl w:ilvl="6">
      <w:start w:val="1"/>
      <w:numFmt w:val="decimal"/>
      <w:lvlText w:val="%1.%2.%3.%4.%5.%6.%7."/>
      <w:lvlJc w:val="left"/>
      <w:pPr>
        <w:ind w:left="-1700" w:hanging="1080"/>
      </w:pPr>
    </w:lvl>
    <w:lvl w:ilvl="7">
      <w:start w:val="1"/>
      <w:numFmt w:val="decimal"/>
      <w:lvlText w:val="%1.%2.%3.%4.%5.%6.%7.%8."/>
      <w:lvlJc w:val="left"/>
      <w:pPr>
        <w:ind w:left="-1196" w:hanging="1224"/>
      </w:pPr>
    </w:lvl>
    <w:lvl w:ilvl="8">
      <w:start w:val="1"/>
      <w:numFmt w:val="decimal"/>
      <w:lvlText w:val="%1.%2.%3.%4.%5.%6.%7.%8.%9."/>
      <w:lvlJc w:val="left"/>
      <w:pPr>
        <w:ind w:left="-620" w:hanging="1440"/>
      </w:pPr>
    </w:lvl>
  </w:abstractNum>
  <w:abstractNum w:abstractNumId="40" w15:restartNumberingAfterBreak="0">
    <w:nsid w:val="7C4A00F3"/>
    <w:multiLevelType w:val="multilevel"/>
    <w:tmpl w:val="3E046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016348"/>
    <w:multiLevelType w:val="multilevel"/>
    <w:tmpl w:val="1A520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5921342">
    <w:abstractNumId w:val="8"/>
  </w:num>
  <w:num w:numId="2" w16cid:durableId="1556116723">
    <w:abstractNumId w:val="33"/>
  </w:num>
  <w:num w:numId="3" w16cid:durableId="1448549501">
    <w:abstractNumId w:val="22"/>
  </w:num>
  <w:num w:numId="4" w16cid:durableId="1532844205">
    <w:abstractNumId w:val="14"/>
  </w:num>
  <w:num w:numId="5" w16cid:durableId="972439556">
    <w:abstractNumId w:val="20"/>
  </w:num>
  <w:num w:numId="6" w16cid:durableId="1861702125">
    <w:abstractNumId w:val="34"/>
  </w:num>
  <w:num w:numId="7" w16cid:durableId="1522939884">
    <w:abstractNumId w:val="7"/>
  </w:num>
  <w:num w:numId="8" w16cid:durableId="1358119124">
    <w:abstractNumId w:val="29"/>
  </w:num>
  <w:num w:numId="9" w16cid:durableId="1843667741">
    <w:abstractNumId w:val="28"/>
  </w:num>
  <w:num w:numId="10" w16cid:durableId="922420551">
    <w:abstractNumId w:val="41"/>
  </w:num>
  <w:num w:numId="11" w16cid:durableId="799222714">
    <w:abstractNumId w:val="36"/>
  </w:num>
  <w:num w:numId="12" w16cid:durableId="1784225962">
    <w:abstractNumId w:val="6"/>
  </w:num>
  <w:num w:numId="13" w16cid:durableId="1351487602">
    <w:abstractNumId w:val="31"/>
  </w:num>
  <w:num w:numId="14" w16cid:durableId="1445685694">
    <w:abstractNumId w:val="40"/>
  </w:num>
  <w:num w:numId="15" w16cid:durableId="1959675710">
    <w:abstractNumId w:val="38"/>
  </w:num>
  <w:num w:numId="16" w16cid:durableId="93550744">
    <w:abstractNumId w:val="19"/>
  </w:num>
  <w:num w:numId="17" w16cid:durableId="65416334">
    <w:abstractNumId w:val="16"/>
  </w:num>
  <w:num w:numId="18" w16cid:durableId="2069380184">
    <w:abstractNumId w:val="9"/>
  </w:num>
  <w:num w:numId="19" w16cid:durableId="693189806">
    <w:abstractNumId w:val="26"/>
  </w:num>
  <w:num w:numId="20" w16cid:durableId="98794439">
    <w:abstractNumId w:val="30"/>
  </w:num>
  <w:num w:numId="21" w16cid:durableId="1366298463">
    <w:abstractNumId w:val="39"/>
  </w:num>
  <w:num w:numId="22" w16cid:durableId="1781339398">
    <w:abstractNumId w:val="0"/>
  </w:num>
  <w:num w:numId="23" w16cid:durableId="820080427">
    <w:abstractNumId w:val="11"/>
  </w:num>
  <w:num w:numId="24" w16cid:durableId="1297417961">
    <w:abstractNumId w:val="21"/>
  </w:num>
  <w:num w:numId="25" w16cid:durableId="989674745">
    <w:abstractNumId w:val="24"/>
  </w:num>
  <w:num w:numId="26" w16cid:durableId="1147741187">
    <w:abstractNumId w:val="32"/>
  </w:num>
  <w:num w:numId="27" w16cid:durableId="1380089550">
    <w:abstractNumId w:val="15"/>
  </w:num>
  <w:num w:numId="28" w16cid:durableId="423380800">
    <w:abstractNumId w:val="1"/>
  </w:num>
  <w:num w:numId="29" w16cid:durableId="281115810">
    <w:abstractNumId w:val="23"/>
  </w:num>
  <w:num w:numId="30" w16cid:durableId="1396929468">
    <w:abstractNumId w:val="12"/>
  </w:num>
  <w:num w:numId="31" w16cid:durableId="897398677">
    <w:abstractNumId w:val="4"/>
  </w:num>
  <w:num w:numId="32" w16cid:durableId="156577047">
    <w:abstractNumId w:val="3"/>
  </w:num>
  <w:num w:numId="33" w16cid:durableId="6948158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4633648">
    <w:abstractNumId w:val="27"/>
  </w:num>
  <w:num w:numId="35" w16cid:durableId="545995428">
    <w:abstractNumId w:val="18"/>
  </w:num>
  <w:num w:numId="36" w16cid:durableId="1961571853">
    <w:abstractNumId w:val="10"/>
  </w:num>
  <w:num w:numId="37" w16cid:durableId="1837259893">
    <w:abstractNumId w:val="2"/>
  </w:num>
  <w:num w:numId="38" w16cid:durableId="1098209249">
    <w:abstractNumId w:val="25"/>
  </w:num>
  <w:num w:numId="39" w16cid:durableId="5140578">
    <w:abstractNumId w:val="17"/>
  </w:num>
  <w:num w:numId="40" w16cid:durableId="1850675952">
    <w:abstractNumId w:val="13"/>
  </w:num>
  <w:num w:numId="41" w16cid:durableId="219557808">
    <w:abstractNumId w:val="35"/>
  </w:num>
  <w:num w:numId="42" w16cid:durableId="1619674699">
    <w:abstractNumId w:val="5"/>
  </w:num>
  <w:num w:numId="43" w16cid:durableId="10164675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3B"/>
    <w:rsid w:val="00001CBB"/>
    <w:rsid w:val="000022EB"/>
    <w:rsid w:val="00002F25"/>
    <w:rsid w:val="00003123"/>
    <w:rsid w:val="00003941"/>
    <w:rsid w:val="00004392"/>
    <w:rsid w:val="00004E65"/>
    <w:rsid w:val="00005755"/>
    <w:rsid w:val="00006062"/>
    <w:rsid w:val="000062A6"/>
    <w:rsid w:val="0000663F"/>
    <w:rsid w:val="00006C3B"/>
    <w:rsid w:val="00006CC3"/>
    <w:rsid w:val="00006F54"/>
    <w:rsid w:val="0000799D"/>
    <w:rsid w:val="00007C28"/>
    <w:rsid w:val="00010FC2"/>
    <w:rsid w:val="00011AED"/>
    <w:rsid w:val="00011D2F"/>
    <w:rsid w:val="00012453"/>
    <w:rsid w:val="00013E44"/>
    <w:rsid w:val="0001407D"/>
    <w:rsid w:val="00014144"/>
    <w:rsid w:val="00015BF5"/>
    <w:rsid w:val="00015E06"/>
    <w:rsid w:val="00016F05"/>
    <w:rsid w:val="0001745E"/>
    <w:rsid w:val="0001754B"/>
    <w:rsid w:val="00017BDC"/>
    <w:rsid w:val="000204E4"/>
    <w:rsid w:val="00021DFB"/>
    <w:rsid w:val="0002219A"/>
    <w:rsid w:val="00022953"/>
    <w:rsid w:val="000243C3"/>
    <w:rsid w:val="00024460"/>
    <w:rsid w:val="00024538"/>
    <w:rsid w:val="00024E4C"/>
    <w:rsid w:val="000261FC"/>
    <w:rsid w:val="00026A4C"/>
    <w:rsid w:val="00026AE6"/>
    <w:rsid w:val="00026B9B"/>
    <w:rsid w:val="00027ED9"/>
    <w:rsid w:val="0003096C"/>
    <w:rsid w:val="000309D7"/>
    <w:rsid w:val="00030BF4"/>
    <w:rsid w:val="00031604"/>
    <w:rsid w:val="00031926"/>
    <w:rsid w:val="00032377"/>
    <w:rsid w:val="000326B4"/>
    <w:rsid w:val="00032820"/>
    <w:rsid w:val="000338BA"/>
    <w:rsid w:val="00034D1B"/>
    <w:rsid w:val="00035DDE"/>
    <w:rsid w:val="000402C2"/>
    <w:rsid w:val="00041293"/>
    <w:rsid w:val="00041A30"/>
    <w:rsid w:val="000422CF"/>
    <w:rsid w:val="00042706"/>
    <w:rsid w:val="000429A6"/>
    <w:rsid w:val="00043E22"/>
    <w:rsid w:val="00044A24"/>
    <w:rsid w:val="00045604"/>
    <w:rsid w:val="00045F97"/>
    <w:rsid w:val="000505CA"/>
    <w:rsid w:val="00050DF8"/>
    <w:rsid w:val="00051824"/>
    <w:rsid w:val="00053432"/>
    <w:rsid w:val="00053966"/>
    <w:rsid w:val="00054DE3"/>
    <w:rsid w:val="0005511C"/>
    <w:rsid w:val="000572DB"/>
    <w:rsid w:val="00057D6D"/>
    <w:rsid w:val="00063094"/>
    <w:rsid w:val="00063703"/>
    <w:rsid w:val="000645B4"/>
    <w:rsid w:val="000647F1"/>
    <w:rsid w:val="000652EC"/>
    <w:rsid w:val="000653AE"/>
    <w:rsid w:val="000655D1"/>
    <w:rsid w:val="00065622"/>
    <w:rsid w:val="00067E0B"/>
    <w:rsid w:val="000711D9"/>
    <w:rsid w:val="00071230"/>
    <w:rsid w:val="00072324"/>
    <w:rsid w:val="0007379E"/>
    <w:rsid w:val="00073A2D"/>
    <w:rsid w:val="000750CA"/>
    <w:rsid w:val="000755C8"/>
    <w:rsid w:val="00075B5D"/>
    <w:rsid w:val="000765F6"/>
    <w:rsid w:val="0007691B"/>
    <w:rsid w:val="00076B42"/>
    <w:rsid w:val="00080D39"/>
    <w:rsid w:val="0008148A"/>
    <w:rsid w:val="00082FE6"/>
    <w:rsid w:val="00083EF3"/>
    <w:rsid w:val="00084082"/>
    <w:rsid w:val="00086A75"/>
    <w:rsid w:val="000876BE"/>
    <w:rsid w:val="0009067C"/>
    <w:rsid w:val="00090B9F"/>
    <w:rsid w:val="00092B19"/>
    <w:rsid w:val="0009318F"/>
    <w:rsid w:val="00093409"/>
    <w:rsid w:val="00093690"/>
    <w:rsid w:val="00094AB6"/>
    <w:rsid w:val="00094FC2"/>
    <w:rsid w:val="0009539C"/>
    <w:rsid w:val="000953AB"/>
    <w:rsid w:val="00095CEE"/>
    <w:rsid w:val="000964E1"/>
    <w:rsid w:val="00096F7C"/>
    <w:rsid w:val="00097160"/>
    <w:rsid w:val="000A52E6"/>
    <w:rsid w:val="000A603A"/>
    <w:rsid w:val="000A6442"/>
    <w:rsid w:val="000A782E"/>
    <w:rsid w:val="000A7D6C"/>
    <w:rsid w:val="000B1890"/>
    <w:rsid w:val="000B1C0B"/>
    <w:rsid w:val="000B2268"/>
    <w:rsid w:val="000B2492"/>
    <w:rsid w:val="000B2621"/>
    <w:rsid w:val="000B3CDE"/>
    <w:rsid w:val="000B49CB"/>
    <w:rsid w:val="000B5D8F"/>
    <w:rsid w:val="000B623D"/>
    <w:rsid w:val="000B6252"/>
    <w:rsid w:val="000B6B2B"/>
    <w:rsid w:val="000B7141"/>
    <w:rsid w:val="000B7B31"/>
    <w:rsid w:val="000C0A6C"/>
    <w:rsid w:val="000C138B"/>
    <w:rsid w:val="000C13D5"/>
    <w:rsid w:val="000C20A6"/>
    <w:rsid w:val="000C2AFB"/>
    <w:rsid w:val="000C3741"/>
    <w:rsid w:val="000C44B9"/>
    <w:rsid w:val="000C4788"/>
    <w:rsid w:val="000C6554"/>
    <w:rsid w:val="000C69C7"/>
    <w:rsid w:val="000D026C"/>
    <w:rsid w:val="000D0DAE"/>
    <w:rsid w:val="000D2E6D"/>
    <w:rsid w:val="000D4365"/>
    <w:rsid w:val="000D4A11"/>
    <w:rsid w:val="000D4B2F"/>
    <w:rsid w:val="000D4C01"/>
    <w:rsid w:val="000D59E7"/>
    <w:rsid w:val="000D5E3E"/>
    <w:rsid w:val="000D5FC2"/>
    <w:rsid w:val="000D76AC"/>
    <w:rsid w:val="000D770C"/>
    <w:rsid w:val="000E01CC"/>
    <w:rsid w:val="000E0E79"/>
    <w:rsid w:val="000E1499"/>
    <w:rsid w:val="000E352E"/>
    <w:rsid w:val="000E4472"/>
    <w:rsid w:val="000E6A12"/>
    <w:rsid w:val="000E6A13"/>
    <w:rsid w:val="000F0BD2"/>
    <w:rsid w:val="000F1891"/>
    <w:rsid w:val="000F196A"/>
    <w:rsid w:val="000F248E"/>
    <w:rsid w:val="000F2989"/>
    <w:rsid w:val="000F2F88"/>
    <w:rsid w:val="000F31D9"/>
    <w:rsid w:val="000F34F3"/>
    <w:rsid w:val="000F509E"/>
    <w:rsid w:val="000F50B6"/>
    <w:rsid w:val="000F6FA7"/>
    <w:rsid w:val="000F7EB0"/>
    <w:rsid w:val="00100764"/>
    <w:rsid w:val="00101710"/>
    <w:rsid w:val="0010186C"/>
    <w:rsid w:val="0010313B"/>
    <w:rsid w:val="001057D3"/>
    <w:rsid w:val="00105BAC"/>
    <w:rsid w:val="00106C40"/>
    <w:rsid w:val="00107387"/>
    <w:rsid w:val="001105B7"/>
    <w:rsid w:val="0011173F"/>
    <w:rsid w:val="00111B1C"/>
    <w:rsid w:val="00112126"/>
    <w:rsid w:val="001142F9"/>
    <w:rsid w:val="00116050"/>
    <w:rsid w:val="00117253"/>
    <w:rsid w:val="00117B2C"/>
    <w:rsid w:val="0012058F"/>
    <w:rsid w:val="00122DCD"/>
    <w:rsid w:val="00122FA0"/>
    <w:rsid w:val="00124698"/>
    <w:rsid w:val="00124725"/>
    <w:rsid w:val="00125511"/>
    <w:rsid w:val="00125EC1"/>
    <w:rsid w:val="00126ACB"/>
    <w:rsid w:val="0012750B"/>
    <w:rsid w:val="00130A11"/>
    <w:rsid w:val="00130C11"/>
    <w:rsid w:val="00131581"/>
    <w:rsid w:val="00131B79"/>
    <w:rsid w:val="001327B7"/>
    <w:rsid w:val="001338C9"/>
    <w:rsid w:val="00134EAE"/>
    <w:rsid w:val="00136941"/>
    <w:rsid w:val="00136ED4"/>
    <w:rsid w:val="00137054"/>
    <w:rsid w:val="00140F90"/>
    <w:rsid w:val="001414D0"/>
    <w:rsid w:val="001421E9"/>
    <w:rsid w:val="00142C6C"/>
    <w:rsid w:val="001439FA"/>
    <w:rsid w:val="00144004"/>
    <w:rsid w:val="00144019"/>
    <w:rsid w:val="00144F22"/>
    <w:rsid w:val="00145DE7"/>
    <w:rsid w:val="00147018"/>
    <w:rsid w:val="00147874"/>
    <w:rsid w:val="001508B0"/>
    <w:rsid w:val="001514B6"/>
    <w:rsid w:val="0015258D"/>
    <w:rsid w:val="00153510"/>
    <w:rsid w:val="00153CCE"/>
    <w:rsid w:val="00155269"/>
    <w:rsid w:val="001567B0"/>
    <w:rsid w:val="0015693A"/>
    <w:rsid w:val="00161EA6"/>
    <w:rsid w:val="00162109"/>
    <w:rsid w:val="001645DE"/>
    <w:rsid w:val="00164B67"/>
    <w:rsid w:val="00165A02"/>
    <w:rsid w:val="00165C23"/>
    <w:rsid w:val="001664A0"/>
    <w:rsid w:val="001669B5"/>
    <w:rsid w:val="00167745"/>
    <w:rsid w:val="001677BA"/>
    <w:rsid w:val="0016790F"/>
    <w:rsid w:val="00170324"/>
    <w:rsid w:val="001706AB"/>
    <w:rsid w:val="00171B9B"/>
    <w:rsid w:val="00172011"/>
    <w:rsid w:val="00173889"/>
    <w:rsid w:val="00173C4C"/>
    <w:rsid w:val="001752A7"/>
    <w:rsid w:val="001769BC"/>
    <w:rsid w:val="00176E80"/>
    <w:rsid w:val="00181CF2"/>
    <w:rsid w:val="00182B52"/>
    <w:rsid w:val="00183F5E"/>
    <w:rsid w:val="0018448C"/>
    <w:rsid w:val="001845A1"/>
    <w:rsid w:val="00185460"/>
    <w:rsid w:val="00185E03"/>
    <w:rsid w:val="00186035"/>
    <w:rsid w:val="00186F8A"/>
    <w:rsid w:val="00187275"/>
    <w:rsid w:val="001908AB"/>
    <w:rsid w:val="00190DAC"/>
    <w:rsid w:val="00190E46"/>
    <w:rsid w:val="00191482"/>
    <w:rsid w:val="001934D6"/>
    <w:rsid w:val="00193DC0"/>
    <w:rsid w:val="00195691"/>
    <w:rsid w:val="001966E0"/>
    <w:rsid w:val="001967E9"/>
    <w:rsid w:val="001968E4"/>
    <w:rsid w:val="001978DF"/>
    <w:rsid w:val="00197D68"/>
    <w:rsid w:val="001A00C6"/>
    <w:rsid w:val="001A0162"/>
    <w:rsid w:val="001A0C72"/>
    <w:rsid w:val="001A148D"/>
    <w:rsid w:val="001A14C1"/>
    <w:rsid w:val="001A1FE5"/>
    <w:rsid w:val="001A3A0E"/>
    <w:rsid w:val="001A4809"/>
    <w:rsid w:val="001A523D"/>
    <w:rsid w:val="001A5B5A"/>
    <w:rsid w:val="001A659D"/>
    <w:rsid w:val="001A6EF3"/>
    <w:rsid w:val="001A79A5"/>
    <w:rsid w:val="001A7BD9"/>
    <w:rsid w:val="001B1F98"/>
    <w:rsid w:val="001B3134"/>
    <w:rsid w:val="001B4B85"/>
    <w:rsid w:val="001B5557"/>
    <w:rsid w:val="001B66BA"/>
    <w:rsid w:val="001B7D1C"/>
    <w:rsid w:val="001C0A70"/>
    <w:rsid w:val="001C1515"/>
    <w:rsid w:val="001C22CB"/>
    <w:rsid w:val="001C2805"/>
    <w:rsid w:val="001C2B8F"/>
    <w:rsid w:val="001C6AFE"/>
    <w:rsid w:val="001C7544"/>
    <w:rsid w:val="001D1477"/>
    <w:rsid w:val="001D15C7"/>
    <w:rsid w:val="001D15F5"/>
    <w:rsid w:val="001D16D6"/>
    <w:rsid w:val="001D1771"/>
    <w:rsid w:val="001D335E"/>
    <w:rsid w:val="001D3D6A"/>
    <w:rsid w:val="001D3EF8"/>
    <w:rsid w:val="001D4520"/>
    <w:rsid w:val="001D455D"/>
    <w:rsid w:val="001D4845"/>
    <w:rsid w:val="001D584D"/>
    <w:rsid w:val="001D679F"/>
    <w:rsid w:val="001D7E9C"/>
    <w:rsid w:val="001E002D"/>
    <w:rsid w:val="001E0D6C"/>
    <w:rsid w:val="001E1B87"/>
    <w:rsid w:val="001E2675"/>
    <w:rsid w:val="001E2E3E"/>
    <w:rsid w:val="001E317B"/>
    <w:rsid w:val="001E3199"/>
    <w:rsid w:val="001E4523"/>
    <w:rsid w:val="001E481B"/>
    <w:rsid w:val="001E5B34"/>
    <w:rsid w:val="001E5BF1"/>
    <w:rsid w:val="001E5F68"/>
    <w:rsid w:val="001E6132"/>
    <w:rsid w:val="001E63D1"/>
    <w:rsid w:val="001E646E"/>
    <w:rsid w:val="001E699A"/>
    <w:rsid w:val="001E7930"/>
    <w:rsid w:val="001F00BD"/>
    <w:rsid w:val="001F062A"/>
    <w:rsid w:val="001F095A"/>
    <w:rsid w:val="001F1255"/>
    <w:rsid w:val="001F140F"/>
    <w:rsid w:val="001F4079"/>
    <w:rsid w:val="001F5F75"/>
    <w:rsid w:val="001F7EC4"/>
    <w:rsid w:val="00200E4F"/>
    <w:rsid w:val="002037B6"/>
    <w:rsid w:val="00205750"/>
    <w:rsid w:val="00206072"/>
    <w:rsid w:val="00207B73"/>
    <w:rsid w:val="00207C3E"/>
    <w:rsid w:val="0021070A"/>
    <w:rsid w:val="00210A7B"/>
    <w:rsid w:val="002115D9"/>
    <w:rsid w:val="002119CE"/>
    <w:rsid w:val="002119D2"/>
    <w:rsid w:val="00212446"/>
    <w:rsid w:val="00212A26"/>
    <w:rsid w:val="0021335E"/>
    <w:rsid w:val="002134A8"/>
    <w:rsid w:val="00213667"/>
    <w:rsid w:val="002138F3"/>
    <w:rsid w:val="00214872"/>
    <w:rsid w:val="00214963"/>
    <w:rsid w:val="00215F06"/>
    <w:rsid w:val="002163AA"/>
    <w:rsid w:val="00217883"/>
    <w:rsid w:val="002219B4"/>
    <w:rsid w:val="00222503"/>
    <w:rsid w:val="00222766"/>
    <w:rsid w:val="002233B9"/>
    <w:rsid w:val="002242BD"/>
    <w:rsid w:val="00226052"/>
    <w:rsid w:val="002262D8"/>
    <w:rsid w:val="00227702"/>
    <w:rsid w:val="00227DBB"/>
    <w:rsid w:val="00230A08"/>
    <w:rsid w:val="0023159F"/>
    <w:rsid w:val="00231769"/>
    <w:rsid w:val="00232ABF"/>
    <w:rsid w:val="002335C9"/>
    <w:rsid w:val="00233C5E"/>
    <w:rsid w:val="002350A3"/>
    <w:rsid w:val="002355B7"/>
    <w:rsid w:val="002359EE"/>
    <w:rsid w:val="00236343"/>
    <w:rsid w:val="0023646C"/>
    <w:rsid w:val="00237151"/>
    <w:rsid w:val="0023719C"/>
    <w:rsid w:val="002372F9"/>
    <w:rsid w:val="00240B1A"/>
    <w:rsid w:val="00241DFA"/>
    <w:rsid w:val="00245125"/>
    <w:rsid w:val="00245304"/>
    <w:rsid w:val="002453CF"/>
    <w:rsid w:val="00246A10"/>
    <w:rsid w:val="00246C93"/>
    <w:rsid w:val="00246DEC"/>
    <w:rsid w:val="002474FD"/>
    <w:rsid w:val="002475CF"/>
    <w:rsid w:val="002478AD"/>
    <w:rsid w:val="00247F50"/>
    <w:rsid w:val="0025033D"/>
    <w:rsid w:val="00250FFE"/>
    <w:rsid w:val="00251ACC"/>
    <w:rsid w:val="00251C4A"/>
    <w:rsid w:val="00253A44"/>
    <w:rsid w:val="00253F60"/>
    <w:rsid w:val="00254A17"/>
    <w:rsid w:val="00254B1E"/>
    <w:rsid w:val="0025532A"/>
    <w:rsid w:val="002556F5"/>
    <w:rsid w:val="00257E8C"/>
    <w:rsid w:val="00260AB9"/>
    <w:rsid w:val="00261F5D"/>
    <w:rsid w:val="0026290D"/>
    <w:rsid w:val="00262B69"/>
    <w:rsid w:val="00262B8C"/>
    <w:rsid w:val="00264018"/>
    <w:rsid w:val="002644AD"/>
    <w:rsid w:val="0026514D"/>
    <w:rsid w:val="002651D1"/>
    <w:rsid w:val="00266F60"/>
    <w:rsid w:val="00266F76"/>
    <w:rsid w:val="0026792C"/>
    <w:rsid w:val="00267A2A"/>
    <w:rsid w:val="00270329"/>
    <w:rsid w:val="002711BA"/>
    <w:rsid w:val="002732BC"/>
    <w:rsid w:val="002744DF"/>
    <w:rsid w:val="00274C28"/>
    <w:rsid w:val="0027524C"/>
    <w:rsid w:val="00275896"/>
    <w:rsid w:val="002761E7"/>
    <w:rsid w:val="0027711A"/>
    <w:rsid w:val="00277568"/>
    <w:rsid w:val="00280C26"/>
    <w:rsid w:val="00280E30"/>
    <w:rsid w:val="002815C8"/>
    <w:rsid w:val="002815FE"/>
    <w:rsid w:val="00282BDC"/>
    <w:rsid w:val="002832BE"/>
    <w:rsid w:val="00283CA8"/>
    <w:rsid w:val="002851DD"/>
    <w:rsid w:val="00285978"/>
    <w:rsid w:val="00285B3D"/>
    <w:rsid w:val="00285CE5"/>
    <w:rsid w:val="002863BF"/>
    <w:rsid w:val="00286D3C"/>
    <w:rsid w:val="00287320"/>
    <w:rsid w:val="00291C4E"/>
    <w:rsid w:val="00292C49"/>
    <w:rsid w:val="00293952"/>
    <w:rsid w:val="00294373"/>
    <w:rsid w:val="00294AE5"/>
    <w:rsid w:val="00294C1F"/>
    <w:rsid w:val="00295161"/>
    <w:rsid w:val="0029621C"/>
    <w:rsid w:val="002A14C1"/>
    <w:rsid w:val="002A1ECA"/>
    <w:rsid w:val="002A37F2"/>
    <w:rsid w:val="002A3E0F"/>
    <w:rsid w:val="002A5A50"/>
    <w:rsid w:val="002A675F"/>
    <w:rsid w:val="002A6BD8"/>
    <w:rsid w:val="002A6E9B"/>
    <w:rsid w:val="002A7032"/>
    <w:rsid w:val="002A751E"/>
    <w:rsid w:val="002B00A0"/>
    <w:rsid w:val="002B14AB"/>
    <w:rsid w:val="002B195A"/>
    <w:rsid w:val="002B24F3"/>
    <w:rsid w:val="002B2E37"/>
    <w:rsid w:val="002B555A"/>
    <w:rsid w:val="002B6A08"/>
    <w:rsid w:val="002B6FB2"/>
    <w:rsid w:val="002B74AA"/>
    <w:rsid w:val="002B759C"/>
    <w:rsid w:val="002B7B9E"/>
    <w:rsid w:val="002C0B49"/>
    <w:rsid w:val="002C0E62"/>
    <w:rsid w:val="002C146A"/>
    <w:rsid w:val="002C1E4F"/>
    <w:rsid w:val="002C2610"/>
    <w:rsid w:val="002C3922"/>
    <w:rsid w:val="002C4D5C"/>
    <w:rsid w:val="002C5433"/>
    <w:rsid w:val="002C5D80"/>
    <w:rsid w:val="002C60D3"/>
    <w:rsid w:val="002C6251"/>
    <w:rsid w:val="002C63D6"/>
    <w:rsid w:val="002C67CA"/>
    <w:rsid w:val="002C6818"/>
    <w:rsid w:val="002C6875"/>
    <w:rsid w:val="002C6BA4"/>
    <w:rsid w:val="002C6DBD"/>
    <w:rsid w:val="002D134F"/>
    <w:rsid w:val="002D25BC"/>
    <w:rsid w:val="002D3440"/>
    <w:rsid w:val="002D4644"/>
    <w:rsid w:val="002D49A7"/>
    <w:rsid w:val="002D57A8"/>
    <w:rsid w:val="002D6CB3"/>
    <w:rsid w:val="002D76D6"/>
    <w:rsid w:val="002D78F9"/>
    <w:rsid w:val="002D7AD3"/>
    <w:rsid w:val="002E0462"/>
    <w:rsid w:val="002E0803"/>
    <w:rsid w:val="002E127D"/>
    <w:rsid w:val="002E1977"/>
    <w:rsid w:val="002E3D4C"/>
    <w:rsid w:val="002E3F12"/>
    <w:rsid w:val="002E4184"/>
    <w:rsid w:val="002E4362"/>
    <w:rsid w:val="002E459D"/>
    <w:rsid w:val="002E5435"/>
    <w:rsid w:val="002E76A5"/>
    <w:rsid w:val="002F0792"/>
    <w:rsid w:val="002F3ED6"/>
    <w:rsid w:val="002F5841"/>
    <w:rsid w:val="002F5940"/>
    <w:rsid w:val="002F59DC"/>
    <w:rsid w:val="0030009B"/>
    <w:rsid w:val="00300369"/>
    <w:rsid w:val="00300943"/>
    <w:rsid w:val="00301336"/>
    <w:rsid w:val="00301EF1"/>
    <w:rsid w:val="00302669"/>
    <w:rsid w:val="00302D22"/>
    <w:rsid w:val="00303C29"/>
    <w:rsid w:val="0030535D"/>
    <w:rsid w:val="00306973"/>
    <w:rsid w:val="00311347"/>
    <w:rsid w:val="003113E3"/>
    <w:rsid w:val="00311A23"/>
    <w:rsid w:val="00311D42"/>
    <w:rsid w:val="00312F3A"/>
    <w:rsid w:val="0031336E"/>
    <w:rsid w:val="00314CB4"/>
    <w:rsid w:val="00315405"/>
    <w:rsid w:val="00315433"/>
    <w:rsid w:val="0031588E"/>
    <w:rsid w:val="00315A5B"/>
    <w:rsid w:val="00317B68"/>
    <w:rsid w:val="00317C06"/>
    <w:rsid w:val="00321DAD"/>
    <w:rsid w:val="00322475"/>
    <w:rsid w:val="0032442D"/>
    <w:rsid w:val="00324D61"/>
    <w:rsid w:val="003257EC"/>
    <w:rsid w:val="00325CF0"/>
    <w:rsid w:val="0032621D"/>
    <w:rsid w:val="0032670A"/>
    <w:rsid w:val="0033059F"/>
    <w:rsid w:val="00331202"/>
    <w:rsid w:val="00331274"/>
    <w:rsid w:val="00334886"/>
    <w:rsid w:val="00334AEE"/>
    <w:rsid w:val="0033624D"/>
    <w:rsid w:val="00337B6A"/>
    <w:rsid w:val="00341152"/>
    <w:rsid w:val="00341877"/>
    <w:rsid w:val="00343265"/>
    <w:rsid w:val="00344C81"/>
    <w:rsid w:val="003467DE"/>
    <w:rsid w:val="00347786"/>
    <w:rsid w:val="003504B9"/>
    <w:rsid w:val="00350695"/>
    <w:rsid w:val="00350D7E"/>
    <w:rsid w:val="00350F94"/>
    <w:rsid w:val="00351409"/>
    <w:rsid w:val="003517D4"/>
    <w:rsid w:val="003528D3"/>
    <w:rsid w:val="003531EC"/>
    <w:rsid w:val="0035420D"/>
    <w:rsid w:val="00354251"/>
    <w:rsid w:val="003555D7"/>
    <w:rsid w:val="003572CF"/>
    <w:rsid w:val="003574DE"/>
    <w:rsid w:val="003575F2"/>
    <w:rsid w:val="0036170D"/>
    <w:rsid w:val="0036284D"/>
    <w:rsid w:val="00364410"/>
    <w:rsid w:val="00365208"/>
    <w:rsid w:val="003652A6"/>
    <w:rsid w:val="0036642D"/>
    <w:rsid w:val="00366DA5"/>
    <w:rsid w:val="00366E29"/>
    <w:rsid w:val="00367EB3"/>
    <w:rsid w:val="003707BC"/>
    <w:rsid w:val="00371EF4"/>
    <w:rsid w:val="00377BB8"/>
    <w:rsid w:val="00377BE7"/>
    <w:rsid w:val="003828D9"/>
    <w:rsid w:val="00383BC1"/>
    <w:rsid w:val="00385A25"/>
    <w:rsid w:val="00385D96"/>
    <w:rsid w:val="003869B3"/>
    <w:rsid w:val="00386CD0"/>
    <w:rsid w:val="0038712A"/>
    <w:rsid w:val="00390755"/>
    <w:rsid w:val="00390890"/>
    <w:rsid w:val="0039109F"/>
    <w:rsid w:val="00391B84"/>
    <w:rsid w:val="00392082"/>
    <w:rsid w:val="0039358F"/>
    <w:rsid w:val="003936A6"/>
    <w:rsid w:val="00393911"/>
    <w:rsid w:val="0039477D"/>
    <w:rsid w:val="00396691"/>
    <w:rsid w:val="00397BD8"/>
    <w:rsid w:val="00397F33"/>
    <w:rsid w:val="003A068F"/>
    <w:rsid w:val="003A1053"/>
    <w:rsid w:val="003A2259"/>
    <w:rsid w:val="003A3D29"/>
    <w:rsid w:val="003A4932"/>
    <w:rsid w:val="003A4CD3"/>
    <w:rsid w:val="003A5C88"/>
    <w:rsid w:val="003A660E"/>
    <w:rsid w:val="003A774C"/>
    <w:rsid w:val="003A7C90"/>
    <w:rsid w:val="003B036F"/>
    <w:rsid w:val="003B038C"/>
    <w:rsid w:val="003B2187"/>
    <w:rsid w:val="003B2399"/>
    <w:rsid w:val="003B319E"/>
    <w:rsid w:val="003B4F30"/>
    <w:rsid w:val="003B76E9"/>
    <w:rsid w:val="003C0CE6"/>
    <w:rsid w:val="003C1FE6"/>
    <w:rsid w:val="003C227A"/>
    <w:rsid w:val="003C249D"/>
    <w:rsid w:val="003C5AC7"/>
    <w:rsid w:val="003C6160"/>
    <w:rsid w:val="003C64D6"/>
    <w:rsid w:val="003C701F"/>
    <w:rsid w:val="003D3532"/>
    <w:rsid w:val="003D3A76"/>
    <w:rsid w:val="003D5381"/>
    <w:rsid w:val="003D56EE"/>
    <w:rsid w:val="003D5EB8"/>
    <w:rsid w:val="003D5F5C"/>
    <w:rsid w:val="003D718B"/>
    <w:rsid w:val="003E0005"/>
    <w:rsid w:val="003E0252"/>
    <w:rsid w:val="003E1358"/>
    <w:rsid w:val="003E1EA6"/>
    <w:rsid w:val="003E228A"/>
    <w:rsid w:val="003E23A4"/>
    <w:rsid w:val="003E2533"/>
    <w:rsid w:val="003E3340"/>
    <w:rsid w:val="003E36D3"/>
    <w:rsid w:val="003E3CC2"/>
    <w:rsid w:val="003E454C"/>
    <w:rsid w:val="003E5931"/>
    <w:rsid w:val="003E5E0A"/>
    <w:rsid w:val="003E60F5"/>
    <w:rsid w:val="003E65A5"/>
    <w:rsid w:val="003E74BC"/>
    <w:rsid w:val="003E7AFD"/>
    <w:rsid w:val="003F00B7"/>
    <w:rsid w:val="003F015E"/>
    <w:rsid w:val="003F1F45"/>
    <w:rsid w:val="003F1F81"/>
    <w:rsid w:val="003F26E3"/>
    <w:rsid w:val="003F2CAF"/>
    <w:rsid w:val="003F3F8C"/>
    <w:rsid w:val="003F3FA7"/>
    <w:rsid w:val="003F4E75"/>
    <w:rsid w:val="003F5C91"/>
    <w:rsid w:val="003F64ED"/>
    <w:rsid w:val="003F663B"/>
    <w:rsid w:val="0040140F"/>
    <w:rsid w:val="0040156C"/>
    <w:rsid w:val="00401765"/>
    <w:rsid w:val="00401BC0"/>
    <w:rsid w:val="00403AD5"/>
    <w:rsid w:val="004046B3"/>
    <w:rsid w:val="00404AC2"/>
    <w:rsid w:val="004066E6"/>
    <w:rsid w:val="00406AAA"/>
    <w:rsid w:val="004077DA"/>
    <w:rsid w:val="00411E90"/>
    <w:rsid w:val="00411FD1"/>
    <w:rsid w:val="0041265D"/>
    <w:rsid w:val="004132FD"/>
    <w:rsid w:val="00413A88"/>
    <w:rsid w:val="004143E7"/>
    <w:rsid w:val="00415C47"/>
    <w:rsid w:val="004210D8"/>
    <w:rsid w:val="00421748"/>
    <w:rsid w:val="0042269D"/>
    <w:rsid w:val="004236F7"/>
    <w:rsid w:val="00423D05"/>
    <w:rsid w:val="0042416C"/>
    <w:rsid w:val="00424191"/>
    <w:rsid w:val="0042452F"/>
    <w:rsid w:val="004253E3"/>
    <w:rsid w:val="004254B1"/>
    <w:rsid w:val="00425B59"/>
    <w:rsid w:val="0042619D"/>
    <w:rsid w:val="00426211"/>
    <w:rsid w:val="00427B0D"/>
    <w:rsid w:val="0043159A"/>
    <w:rsid w:val="004315AB"/>
    <w:rsid w:val="00433FB0"/>
    <w:rsid w:val="004346A5"/>
    <w:rsid w:val="00435386"/>
    <w:rsid w:val="00435869"/>
    <w:rsid w:val="00435914"/>
    <w:rsid w:val="004359FA"/>
    <w:rsid w:val="004372B2"/>
    <w:rsid w:val="004378B4"/>
    <w:rsid w:val="00437C66"/>
    <w:rsid w:val="00441830"/>
    <w:rsid w:val="0044214F"/>
    <w:rsid w:val="00442414"/>
    <w:rsid w:val="00445805"/>
    <w:rsid w:val="00445830"/>
    <w:rsid w:val="004468AB"/>
    <w:rsid w:val="00446EB6"/>
    <w:rsid w:val="0045093E"/>
    <w:rsid w:val="00450AC7"/>
    <w:rsid w:val="004515F5"/>
    <w:rsid w:val="0045194E"/>
    <w:rsid w:val="00452556"/>
    <w:rsid w:val="00453BB0"/>
    <w:rsid w:val="00453D77"/>
    <w:rsid w:val="00454288"/>
    <w:rsid w:val="00454E77"/>
    <w:rsid w:val="00454F4C"/>
    <w:rsid w:val="0045551E"/>
    <w:rsid w:val="00455B0A"/>
    <w:rsid w:val="004566AB"/>
    <w:rsid w:val="00457452"/>
    <w:rsid w:val="00457E8C"/>
    <w:rsid w:val="004604B4"/>
    <w:rsid w:val="0046100F"/>
    <w:rsid w:val="00463A72"/>
    <w:rsid w:val="004648BC"/>
    <w:rsid w:val="0046499D"/>
    <w:rsid w:val="00464D52"/>
    <w:rsid w:val="00465D5A"/>
    <w:rsid w:val="004666A2"/>
    <w:rsid w:val="004672BE"/>
    <w:rsid w:val="0047114C"/>
    <w:rsid w:val="0047298D"/>
    <w:rsid w:val="00472F5D"/>
    <w:rsid w:val="0047460B"/>
    <w:rsid w:val="004754E2"/>
    <w:rsid w:val="00475FCE"/>
    <w:rsid w:val="00476594"/>
    <w:rsid w:val="00476F2E"/>
    <w:rsid w:val="0047729A"/>
    <w:rsid w:val="004775EE"/>
    <w:rsid w:val="00480879"/>
    <w:rsid w:val="00481E33"/>
    <w:rsid w:val="004824CB"/>
    <w:rsid w:val="00483013"/>
    <w:rsid w:val="004837D4"/>
    <w:rsid w:val="004838FE"/>
    <w:rsid w:val="00484942"/>
    <w:rsid w:val="00485537"/>
    <w:rsid w:val="00486F23"/>
    <w:rsid w:val="00487402"/>
    <w:rsid w:val="0048784A"/>
    <w:rsid w:val="00490B6D"/>
    <w:rsid w:val="00491F91"/>
    <w:rsid w:val="00494FCE"/>
    <w:rsid w:val="004A26F3"/>
    <w:rsid w:val="004A2868"/>
    <w:rsid w:val="004A31EA"/>
    <w:rsid w:val="004A3225"/>
    <w:rsid w:val="004A3490"/>
    <w:rsid w:val="004A3C8D"/>
    <w:rsid w:val="004A47B8"/>
    <w:rsid w:val="004A72F3"/>
    <w:rsid w:val="004B0127"/>
    <w:rsid w:val="004B0E63"/>
    <w:rsid w:val="004B1013"/>
    <w:rsid w:val="004B3165"/>
    <w:rsid w:val="004B3FC8"/>
    <w:rsid w:val="004B42CD"/>
    <w:rsid w:val="004B549B"/>
    <w:rsid w:val="004B5E32"/>
    <w:rsid w:val="004B5F36"/>
    <w:rsid w:val="004B64ED"/>
    <w:rsid w:val="004B71E7"/>
    <w:rsid w:val="004B7CCA"/>
    <w:rsid w:val="004C15DE"/>
    <w:rsid w:val="004C2863"/>
    <w:rsid w:val="004C7CFD"/>
    <w:rsid w:val="004D002A"/>
    <w:rsid w:val="004D0978"/>
    <w:rsid w:val="004D0E08"/>
    <w:rsid w:val="004D0F0E"/>
    <w:rsid w:val="004D1FE1"/>
    <w:rsid w:val="004D2427"/>
    <w:rsid w:val="004D26CB"/>
    <w:rsid w:val="004D2740"/>
    <w:rsid w:val="004D2B42"/>
    <w:rsid w:val="004D38C4"/>
    <w:rsid w:val="004D3B16"/>
    <w:rsid w:val="004D5E17"/>
    <w:rsid w:val="004D685D"/>
    <w:rsid w:val="004E0118"/>
    <w:rsid w:val="004E10AC"/>
    <w:rsid w:val="004E12C7"/>
    <w:rsid w:val="004E286E"/>
    <w:rsid w:val="004E3051"/>
    <w:rsid w:val="004E39B4"/>
    <w:rsid w:val="004E5141"/>
    <w:rsid w:val="004E5320"/>
    <w:rsid w:val="004E5FFC"/>
    <w:rsid w:val="004E79A1"/>
    <w:rsid w:val="004E7E82"/>
    <w:rsid w:val="004F14CB"/>
    <w:rsid w:val="004F1AF2"/>
    <w:rsid w:val="004F1C91"/>
    <w:rsid w:val="004F2B9B"/>
    <w:rsid w:val="004F3672"/>
    <w:rsid w:val="004F4C6C"/>
    <w:rsid w:val="00500923"/>
    <w:rsid w:val="00500A01"/>
    <w:rsid w:val="00502C2D"/>
    <w:rsid w:val="00502F77"/>
    <w:rsid w:val="00505662"/>
    <w:rsid w:val="00507007"/>
    <w:rsid w:val="00507E4B"/>
    <w:rsid w:val="005123CA"/>
    <w:rsid w:val="005124B5"/>
    <w:rsid w:val="005126E3"/>
    <w:rsid w:val="00513463"/>
    <w:rsid w:val="00513AD7"/>
    <w:rsid w:val="00514102"/>
    <w:rsid w:val="00517A6C"/>
    <w:rsid w:val="005202AF"/>
    <w:rsid w:val="00521B89"/>
    <w:rsid w:val="00521FC2"/>
    <w:rsid w:val="005242D6"/>
    <w:rsid w:val="0052509E"/>
    <w:rsid w:val="0052532B"/>
    <w:rsid w:val="005266F2"/>
    <w:rsid w:val="0052691E"/>
    <w:rsid w:val="005279DE"/>
    <w:rsid w:val="005300C7"/>
    <w:rsid w:val="005304BB"/>
    <w:rsid w:val="00530FBB"/>
    <w:rsid w:val="00532C38"/>
    <w:rsid w:val="0053335E"/>
    <w:rsid w:val="005334AB"/>
    <w:rsid w:val="0053437F"/>
    <w:rsid w:val="005344F5"/>
    <w:rsid w:val="00535125"/>
    <w:rsid w:val="00535D20"/>
    <w:rsid w:val="0054123D"/>
    <w:rsid w:val="0054214C"/>
    <w:rsid w:val="00542EB6"/>
    <w:rsid w:val="005430A0"/>
    <w:rsid w:val="00544CF5"/>
    <w:rsid w:val="00545270"/>
    <w:rsid w:val="00545454"/>
    <w:rsid w:val="00545779"/>
    <w:rsid w:val="00545B09"/>
    <w:rsid w:val="00546414"/>
    <w:rsid w:val="00547EB9"/>
    <w:rsid w:val="00550073"/>
    <w:rsid w:val="00552C00"/>
    <w:rsid w:val="0055326D"/>
    <w:rsid w:val="0055652D"/>
    <w:rsid w:val="00557926"/>
    <w:rsid w:val="00557DAA"/>
    <w:rsid w:val="0056288D"/>
    <w:rsid w:val="00562A25"/>
    <w:rsid w:val="00562BB8"/>
    <w:rsid w:val="00565A20"/>
    <w:rsid w:val="00566560"/>
    <w:rsid w:val="00566A9A"/>
    <w:rsid w:val="005703F7"/>
    <w:rsid w:val="00570A76"/>
    <w:rsid w:val="00571158"/>
    <w:rsid w:val="00572876"/>
    <w:rsid w:val="005729D0"/>
    <w:rsid w:val="00572F90"/>
    <w:rsid w:val="00574A02"/>
    <w:rsid w:val="005754E3"/>
    <w:rsid w:val="00575DD7"/>
    <w:rsid w:val="005767DB"/>
    <w:rsid w:val="005767EE"/>
    <w:rsid w:val="00576A92"/>
    <w:rsid w:val="005825FE"/>
    <w:rsid w:val="00583ADA"/>
    <w:rsid w:val="005841EC"/>
    <w:rsid w:val="005849FA"/>
    <w:rsid w:val="00584FBF"/>
    <w:rsid w:val="0058666A"/>
    <w:rsid w:val="00587094"/>
    <w:rsid w:val="005874CE"/>
    <w:rsid w:val="00587AFD"/>
    <w:rsid w:val="00590AEE"/>
    <w:rsid w:val="0059145B"/>
    <w:rsid w:val="00591F65"/>
    <w:rsid w:val="00592065"/>
    <w:rsid w:val="0059421F"/>
    <w:rsid w:val="00594512"/>
    <w:rsid w:val="00597E5B"/>
    <w:rsid w:val="005A016F"/>
    <w:rsid w:val="005A0FC7"/>
    <w:rsid w:val="005A17C6"/>
    <w:rsid w:val="005A1B1D"/>
    <w:rsid w:val="005A27C5"/>
    <w:rsid w:val="005A377A"/>
    <w:rsid w:val="005A4388"/>
    <w:rsid w:val="005A4667"/>
    <w:rsid w:val="005A469F"/>
    <w:rsid w:val="005A4BD7"/>
    <w:rsid w:val="005A5DD3"/>
    <w:rsid w:val="005A5EC1"/>
    <w:rsid w:val="005A61B9"/>
    <w:rsid w:val="005A6C3E"/>
    <w:rsid w:val="005A6E9F"/>
    <w:rsid w:val="005A72B5"/>
    <w:rsid w:val="005A755B"/>
    <w:rsid w:val="005B00F1"/>
    <w:rsid w:val="005B0DC4"/>
    <w:rsid w:val="005B1929"/>
    <w:rsid w:val="005B207C"/>
    <w:rsid w:val="005B2634"/>
    <w:rsid w:val="005B282E"/>
    <w:rsid w:val="005B3B4C"/>
    <w:rsid w:val="005B3D34"/>
    <w:rsid w:val="005B4899"/>
    <w:rsid w:val="005B4AC3"/>
    <w:rsid w:val="005B4D96"/>
    <w:rsid w:val="005B6441"/>
    <w:rsid w:val="005B7523"/>
    <w:rsid w:val="005C02BB"/>
    <w:rsid w:val="005C10CC"/>
    <w:rsid w:val="005C2A0F"/>
    <w:rsid w:val="005C406A"/>
    <w:rsid w:val="005C487D"/>
    <w:rsid w:val="005C4AA9"/>
    <w:rsid w:val="005C4C78"/>
    <w:rsid w:val="005C6386"/>
    <w:rsid w:val="005C6D51"/>
    <w:rsid w:val="005C6DF1"/>
    <w:rsid w:val="005C79E8"/>
    <w:rsid w:val="005D0C6C"/>
    <w:rsid w:val="005D0EBD"/>
    <w:rsid w:val="005D117E"/>
    <w:rsid w:val="005D1CB6"/>
    <w:rsid w:val="005D207C"/>
    <w:rsid w:val="005D2C0B"/>
    <w:rsid w:val="005D2C5B"/>
    <w:rsid w:val="005D3C98"/>
    <w:rsid w:val="005D3E44"/>
    <w:rsid w:val="005D4643"/>
    <w:rsid w:val="005D48E0"/>
    <w:rsid w:val="005D7431"/>
    <w:rsid w:val="005E1E8E"/>
    <w:rsid w:val="005E2F3A"/>
    <w:rsid w:val="005E31B5"/>
    <w:rsid w:val="005E3606"/>
    <w:rsid w:val="005E41DD"/>
    <w:rsid w:val="005E42D0"/>
    <w:rsid w:val="005E4C29"/>
    <w:rsid w:val="005E5387"/>
    <w:rsid w:val="005E65CE"/>
    <w:rsid w:val="005F00ED"/>
    <w:rsid w:val="005F0581"/>
    <w:rsid w:val="005F0A1B"/>
    <w:rsid w:val="005F1A1F"/>
    <w:rsid w:val="005F4EE0"/>
    <w:rsid w:val="005F5049"/>
    <w:rsid w:val="005F5338"/>
    <w:rsid w:val="005F6B91"/>
    <w:rsid w:val="005F6CDB"/>
    <w:rsid w:val="005F748E"/>
    <w:rsid w:val="005F7E86"/>
    <w:rsid w:val="006001D9"/>
    <w:rsid w:val="00600DAF"/>
    <w:rsid w:val="00602908"/>
    <w:rsid w:val="006045F4"/>
    <w:rsid w:val="00604AE8"/>
    <w:rsid w:val="00604B23"/>
    <w:rsid w:val="00604F11"/>
    <w:rsid w:val="00605613"/>
    <w:rsid w:val="0060612E"/>
    <w:rsid w:val="006064BA"/>
    <w:rsid w:val="00610783"/>
    <w:rsid w:val="00610B61"/>
    <w:rsid w:val="00610FA4"/>
    <w:rsid w:val="00611146"/>
    <w:rsid w:val="0061225A"/>
    <w:rsid w:val="00613D3F"/>
    <w:rsid w:val="006151DC"/>
    <w:rsid w:val="00615DB7"/>
    <w:rsid w:val="00617C6D"/>
    <w:rsid w:val="00617D74"/>
    <w:rsid w:val="0062111B"/>
    <w:rsid w:val="00622671"/>
    <w:rsid w:val="00622D0D"/>
    <w:rsid w:val="00623E23"/>
    <w:rsid w:val="006251E8"/>
    <w:rsid w:val="006257C6"/>
    <w:rsid w:val="00625CD4"/>
    <w:rsid w:val="00626D49"/>
    <w:rsid w:val="00627C4E"/>
    <w:rsid w:val="00630BCC"/>
    <w:rsid w:val="00630C5B"/>
    <w:rsid w:val="00633698"/>
    <w:rsid w:val="006336D5"/>
    <w:rsid w:val="006343E4"/>
    <w:rsid w:val="006344E9"/>
    <w:rsid w:val="00634573"/>
    <w:rsid w:val="006345B2"/>
    <w:rsid w:val="006352E1"/>
    <w:rsid w:val="00635408"/>
    <w:rsid w:val="00636359"/>
    <w:rsid w:val="00643040"/>
    <w:rsid w:val="00643AEA"/>
    <w:rsid w:val="0064433A"/>
    <w:rsid w:val="00644AA1"/>
    <w:rsid w:val="006458B2"/>
    <w:rsid w:val="00645B26"/>
    <w:rsid w:val="00646515"/>
    <w:rsid w:val="006514EE"/>
    <w:rsid w:val="00651D05"/>
    <w:rsid w:val="00652076"/>
    <w:rsid w:val="006556AA"/>
    <w:rsid w:val="00655A7D"/>
    <w:rsid w:val="00655B9C"/>
    <w:rsid w:val="00660B46"/>
    <w:rsid w:val="00660D72"/>
    <w:rsid w:val="006613C7"/>
    <w:rsid w:val="006613DE"/>
    <w:rsid w:val="00661A75"/>
    <w:rsid w:val="006623BF"/>
    <w:rsid w:val="0066265D"/>
    <w:rsid w:val="006630D7"/>
    <w:rsid w:val="00663420"/>
    <w:rsid w:val="00664593"/>
    <w:rsid w:val="00664771"/>
    <w:rsid w:val="00666171"/>
    <w:rsid w:val="0066695F"/>
    <w:rsid w:val="00670DBA"/>
    <w:rsid w:val="006726FC"/>
    <w:rsid w:val="00672BF8"/>
    <w:rsid w:val="00673453"/>
    <w:rsid w:val="006740BE"/>
    <w:rsid w:val="00676C6D"/>
    <w:rsid w:val="00676CE6"/>
    <w:rsid w:val="006775B9"/>
    <w:rsid w:val="0067774D"/>
    <w:rsid w:val="0068016D"/>
    <w:rsid w:val="00680793"/>
    <w:rsid w:val="0068106B"/>
    <w:rsid w:val="00681B22"/>
    <w:rsid w:val="0068279C"/>
    <w:rsid w:val="00682DAE"/>
    <w:rsid w:val="00683DC2"/>
    <w:rsid w:val="0068585E"/>
    <w:rsid w:val="00685D5B"/>
    <w:rsid w:val="006861E5"/>
    <w:rsid w:val="006870E3"/>
    <w:rsid w:val="00690ED3"/>
    <w:rsid w:val="006923A0"/>
    <w:rsid w:val="00692499"/>
    <w:rsid w:val="00692750"/>
    <w:rsid w:val="006935F3"/>
    <w:rsid w:val="00693AEA"/>
    <w:rsid w:val="00694D9E"/>
    <w:rsid w:val="00695AA9"/>
    <w:rsid w:val="00696220"/>
    <w:rsid w:val="00696390"/>
    <w:rsid w:val="006A0850"/>
    <w:rsid w:val="006A0C85"/>
    <w:rsid w:val="006A1ED3"/>
    <w:rsid w:val="006A1ED7"/>
    <w:rsid w:val="006A1FE4"/>
    <w:rsid w:val="006A2715"/>
    <w:rsid w:val="006A34BD"/>
    <w:rsid w:val="006A53D9"/>
    <w:rsid w:val="006A5684"/>
    <w:rsid w:val="006A7571"/>
    <w:rsid w:val="006B0F95"/>
    <w:rsid w:val="006B278F"/>
    <w:rsid w:val="006B40B0"/>
    <w:rsid w:val="006B41AB"/>
    <w:rsid w:val="006B436A"/>
    <w:rsid w:val="006B49CD"/>
    <w:rsid w:val="006B4D33"/>
    <w:rsid w:val="006B4D94"/>
    <w:rsid w:val="006B4FAA"/>
    <w:rsid w:val="006B562E"/>
    <w:rsid w:val="006B6CDC"/>
    <w:rsid w:val="006C3290"/>
    <w:rsid w:val="006C3460"/>
    <w:rsid w:val="006C35C3"/>
    <w:rsid w:val="006C36B1"/>
    <w:rsid w:val="006C399D"/>
    <w:rsid w:val="006C3B6A"/>
    <w:rsid w:val="006C43BB"/>
    <w:rsid w:val="006C4489"/>
    <w:rsid w:val="006C5400"/>
    <w:rsid w:val="006C6832"/>
    <w:rsid w:val="006C6AD9"/>
    <w:rsid w:val="006C6B4A"/>
    <w:rsid w:val="006C731B"/>
    <w:rsid w:val="006C7B8E"/>
    <w:rsid w:val="006C7FAA"/>
    <w:rsid w:val="006D0377"/>
    <w:rsid w:val="006D0D91"/>
    <w:rsid w:val="006D15E1"/>
    <w:rsid w:val="006D2B6B"/>
    <w:rsid w:val="006D4094"/>
    <w:rsid w:val="006D45C4"/>
    <w:rsid w:val="006D4852"/>
    <w:rsid w:val="006D5199"/>
    <w:rsid w:val="006D5368"/>
    <w:rsid w:val="006D57C0"/>
    <w:rsid w:val="006D6868"/>
    <w:rsid w:val="006D7F7C"/>
    <w:rsid w:val="006E11CD"/>
    <w:rsid w:val="006E13E2"/>
    <w:rsid w:val="006E328A"/>
    <w:rsid w:val="006E3FAB"/>
    <w:rsid w:val="006E478D"/>
    <w:rsid w:val="006E4D4B"/>
    <w:rsid w:val="006E607C"/>
    <w:rsid w:val="006E6D65"/>
    <w:rsid w:val="006E7478"/>
    <w:rsid w:val="006F2158"/>
    <w:rsid w:val="006F263B"/>
    <w:rsid w:val="006F3717"/>
    <w:rsid w:val="006F3BEC"/>
    <w:rsid w:val="006F3CBB"/>
    <w:rsid w:val="006F4918"/>
    <w:rsid w:val="006F5AD2"/>
    <w:rsid w:val="006F5BD5"/>
    <w:rsid w:val="00702881"/>
    <w:rsid w:val="0070339F"/>
    <w:rsid w:val="007033B3"/>
    <w:rsid w:val="00703F8D"/>
    <w:rsid w:val="00705E70"/>
    <w:rsid w:val="007066C0"/>
    <w:rsid w:val="00706810"/>
    <w:rsid w:val="007072E0"/>
    <w:rsid w:val="00710BDD"/>
    <w:rsid w:val="0071153E"/>
    <w:rsid w:val="00711F76"/>
    <w:rsid w:val="0071413C"/>
    <w:rsid w:val="00714526"/>
    <w:rsid w:val="007149BC"/>
    <w:rsid w:val="00715942"/>
    <w:rsid w:val="00716864"/>
    <w:rsid w:val="00716DBD"/>
    <w:rsid w:val="00717014"/>
    <w:rsid w:val="007201C6"/>
    <w:rsid w:val="00720564"/>
    <w:rsid w:val="00721B4B"/>
    <w:rsid w:val="00722ADD"/>
    <w:rsid w:val="00724D6D"/>
    <w:rsid w:val="00725449"/>
    <w:rsid w:val="00725BAE"/>
    <w:rsid w:val="00725F34"/>
    <w:rsid w:val="007263EB"/>
    <w:rsid w:val="00726D61"/>
    <w:rsid w:val="00727885"/>
    <w:rsid w:val="00730ABD"/>
    <w:rsid w:val="00731A1D"/>
    <w:rsid w:val="00732A0E"/>
    <w:rsid w:val="00733A72"/>
    <w:rsid w:val="00733C85"/>
    <w:rsid w:val="00734B88"/>
    <w:rsid w:val="00735480"/>
    <w:rsid w:val="007365FC"/>
    <w:rsid w:val="00736B03"/>
    <w:rsid w:val="00736F34"/>
    <w:rsid w:val="007370CB"/>
    <w:rsid w:val="007377F3"/>
    <w:rsid w:val="007379EF"/>
    <w:rsid w:val="0074040E"/>
    <w:rsid w:val="00740703"/>
    <w:rsid w:val="00741BC7"/>
    <w:rsid w:val="00742662"/>
    <w:rsid w:val="00745CC1"/>
    <w:rsid w:val="00746060"/>
    <w:rsid w:val="00747251"/>
    <w:rsid w:val="00747674"/>
    <w:rsid w:val="00747E5B"/>
    <w:rsid w:val="00750DCA"/>
    <w:rsid w:val="00751186"/>
    <w:rsid w:val="00751492"/>
    <w:rsid w:val="0075181C"/>
    <w:rsid w:val="00751BDA"/>
    <w:rsid w:val="007529D7"/>
    <w:rsid w:val="00752D1E"/>
    <w:rsid w:val="00752EB5"/>
    <w:rsid w:val="00754246"/>
    <w:rsid w:val="007553EE"/>
    <w:rsid w:val="00755B56"/>
    <w:rsid w:val="00756124"/>
    <w:rsid w:val="00756347"/>
    <w:rsid w:val="00756472"/>
    <w:rsid w:val="0075683E"/>
    <w:rsid w:val="00756A1C"/>
    <w:rsid w:val="00757CBF"/>
    <w:rsid w:val="00760117"/>
    <w:rsid w:val="00760CC2"/>
    <w:rsid w:val="007618B4"/>
    <w:rsid w:val="00762AB6"/>
    <w:rsid w:val="00762B80"/>
    <w:rsid w:val="00763DDF"/>
    <w:rsid w:val="00764741"/>
    <w:rsid w:val="00765A15"/>
    <w:rsid w:val="00765EB8"/>
    <w:rsid w:val="00766B14"/>
    <w:rsid w:val="00766E56"/>
    <w:rsid w:val="0076708B"/>
    <w:rsid w:val="007675E2"/>
    <w:rsid w:val="00767EC4"/>
    <w:rsid w:val="00771B77"/>
    <w:rsid w:val="00771CBE"/>
    <w:rsid w:val="00771D2E"/>
    <w:rsid w:val="0077283D"/>
    <w:rsid w:val="00773386"/>
    <w:rsid w:val="007739EF"/>
    <w:rsid w:val="00774680"/>
    <w:rsid w:val="00774BF0"/>
    <w:rsid w:val="00775204"/>
    <w:rsid w:val="007802A0"/>
    <w:rsid w:val="007804FE"/>
    <w:rsid w:val="007813FA"/>
    <w:rsid w:val="00781846"/>
    <w:rsid w:val="007818B0"/>
    <w:rsid w:val="00783744"/>
    <w:rsid w:val="00785159"/>
    <w:rsid w:val="00787495"/>
    <w:rsid w:val="007875CD"/>
    <w:rsid w:val="00787C6B"/>
    <w:rsid w:val="00787ED5"/>
    <w:rsid w:val="007901F5"/>
    <w:rsid w:val="007914B8"/>
    <w:rsid w:val="00791DD6"/>
    <w:rsid w:val="007920F9"/>
    <w:rsid w:val="00792CD5"/>
    <w:rsid w:val="00792D9B"/>
    <w:rsid w:val="00796049"/>
    <w:rsid w:val="00796E4C"/>
    <w:rsid w:val="00797CF6"/>
    <w:rsid w:val="007A1BD9"/>
    <w:rsid w:val="007A1EEC"/>
    <w:rsid w:val="007A3CB3"/>
    <w:rsid w:val="007A3CDF"/>
    <w:rsid w:val="007A49DD"/>
    <w:rsid w:val="007A5861"/>
    <w:rsid w:val="007A58B7"/>
    <w:rsid w:val="007A5C10"/>
    <w:rsid w:val="007A71EA"/>
    <w:rsid w:val="007B16BC"/>
    <w:rsid w:val="007B18E7"/>
    <w:rsid w:val="007B2EB2"/>
    <w:rsid w:val="007B4C73"/>
    <w:rsid w:val="007B6630"/>
    <w:rsid w:val="007B6DD6"/>
    <w:rsid w:val="007C2DA9"/>
    <w:rsid w:val="007C2EA8"/>
    <w:rsid w:val="007C2F00"/>
    <w:rsid w:val="007C568A"/>
    <w:rsid w:val="007C5E08"/>
    <w:rsid w:val="007C6A33"/>
    <w:rsid w:val="007D0B5F"/>
    <w:rsid w:val="007D2955"/>
    <w:rsid w:val="007D4FF7"/>
    <w:rsid w:val="007D502E"/>
    <w:rsid w:val="007D5469"/>
    <w:rsid w:val="007D69E2"/>
    <w:rsid w:val="007D7BDB"/>
    <w:rsid w:val="007E111B"/>
    <w:rsid w:val="007E1789"/>
    <w:rsid w:val="007E1CFA"/>
    <w:rsid w:val="007E1DE1"/>
    <w:rsid w:val="007E6DFF"/>
    <w:rsid w:val="007F1046"/>
    <w:rsid w:val="007F336C"/>
    <w:rsid w:val="007F5176"/>
    <w:rsid w:val="007F580B"/>
    <w:rsid w:val="0080098C"/>
    <w:rsid w:val="00801374"/>
    <w:rsid w:val="00801967"/>
    <w:rsid w:val="00801C55"/>
    <w:rsid w:val="0080240D"/>
    <w:rsid w:val="008038AC"/>
    <w:rsid w:val="00804314"/>
    <w:rsid w:val="0080543F"/>
    <w:rsid w:val="00805736"/>
    <w:rsid w:val="00805770"/>
    <w:rsid w:val="00805EA9"/>
    <w:rsid w:val="00807C7A"/>
    <w:rsid w:val="00807CB8"/>
    <w:rsid w:val="00813943"/>
    <w:rsid w:val="0081491A"/>
    <w:rsid w:val="00815013"/>
    <w:rsid w:val="0081506A"/>
    <w:rsid w:val="00816689"/>
    <w:rsid w:val="00821B1D"/>
    <w:rsid w:val="00821D9D"/>
    <w:rsid w:val="00822077"/>
    <w:rsid w:val="008220CE"/>
    <w:rsid w:val="008226FD"/>
    <w:rsid w:val="00824983"/>
    <w:rsid w:val="00824991"/>
    <w:rsid w:val="00824F82"/>
    <w:rsid w:val="00825EB3"/>
    <w:rsid w:val="008273A8"/>
    <w:rsid w:val="008314BD"/>
    <w:rsid w:val="008315C9"/>
    <w:rsid w:val="00831602"/>
    <w:rsid w:val="00831E82"/>
    <w:rsid w:val="00832535"/>
    <w:rsid w:val="00833CEB"/>
    <w:rsid w:val="008341A3"/>
    <w:rsid w:val="00834A8F"/>
    <w:rsid w:val="00834AEE"/>
    <w:rsid w:val="0083507E"/>
    <w:rsid w:val="008354D6"/>
    <w:rsid w:val="00835B7A"/>
    <w:rsid w:val="008361D5"/>
    <w:rsid w:val="008419C0"/>
    <w:rsid w:val="00841A28"/>
    <w:rsid w:val="00842A2F"/>
    <w:rsid w:val="00842DA8"/>
    <w:rsid w:val="00842F3E"/>
    <w:rsid w:val="00843B92"/>
    <w:rsid w:val="00844F3B"/>
    <w:rsid w:val="008467F0"/>
    <w:rsid w:val="008468E0"/>
    <w:rsid w:val="00846A69"/>
    <w:rsid w:val="00846E05"/>
    <w:rsid w:val="00847E17"/>
    <w:rsid w:val="00851AB8"/>
    <w:rsid w:val="00853344"/>
    <w:rsid w:val="00855B53"/>
    <w:rsid w:val="00856470"/>
    <w:rsid w:val="00856D82"/>
    <w:rsid w:val="00857E80"/>
    <w:rsid w:val="00860B6F"/>
    <w:rsid w:val="0086187A"/>
    <w:rsid w:val="00862159"/>
    <w:rsid w:val="00862889"/>
    <w:rsid w:val="00863273"/>
    <w:rsid w:val="0086330B"/>
    <w:rsid w:val="0086353F"/>
    <w:rsid w:val="00863561"/>
    <w:rsid w:val="008644F5"/>
    <w:rsid w:val="00865113"/>
    <w:rsid w:val="0086544E"/>
    <w:rsid w:val="0086578D"/>
    <w:rsid w:val="00867CD8"/>
    <w:rsid w:val="0087090D"/>
    <w:rsid w:val="00871D23"/>
    <w:rsid w:val="008737C6"/>
    <w:rsid w:val="008739D9"/>
    <w:rsid w:val="0087711C"/>
    <w:rsid w:val="0087759F"/>
    <w:rsid w:val="008777AE"/>
    <w:rsid w:val="00881C52"/>
    <w:rsid w:val="00883507"/>
    <w:rsid w:val="00884BF2"/>
    <w:rsid w:val="008873FE"/>
    <w:rsid w:val="008877BE"/>
    <w:rsid w:val="0089083B"/>
    <w:rsid w:val="0089201F"/>
    <w:rsid w:val="008924C5"/>
    <w:rsid w:val="00893809"/>
    <w:rsid w:val="00893BF6"/>
    <w:rsid w:val="00895228"/>
    <w:rsid w:val="00895A04"/>
    <w:rsid w:val="008975D2"/>
    <w:rsid w:val="00897D97"/>
    <w:rsid w:val="008A17A0"/>
    <w:rsid w:val="008A1D2E"/>
    <w:rsid w:val="008A2476"/>
    <w:rsid w:val="008A2B37"/>
    <w:rsid w:val="008A3F26"/>
    <w:rsid w:val="008A3F83"/>
    <w:rsid w:val="008A4291"/>
    <w:rsid w:val="008A60A8"/>
    <w:rsid w:val="008A60F8"/>
    <w:rsid w:val="008A6873"/>
    <w:rsid w:val="008A690E"/>
    <w:rsid w:val="008A6ABA"/>
    <w:rsid w:val="008A769F"/>
    <w:rsid w:val="008A785C"/>
    <w:rsid w:val="008B00D0"/>
    <w:rsid w:val="008B06B7"/>
    <w:rsid w:val="008B0C62"/>
    <w:rsid w:val="008B3C13"/>
    <w:rsid w:val="008B4AF2"/>
    <w:rsid w:val="008B4FFC"/>
    <w:rsid w:val="008B6302"/>
    <w:rsid w:val="008B7654"/>
    <w:rsid w:val="008B7E04"/>
    <w:rsid w:val="008C1561"/>
    <w:rsid w:val="008C2808"/>
    <w:rsid w:val="008C30F2"/>
    <w:rsid w:val="008C35E1"/>
    <w:rsid w:val="008C5AE2"/>
    <w:rsid w:val="008C708B"/>
    <w:rsid w:val="008D11C1"/>
    <w:rsid w:val="008D1D37"/>
    <w:rsid w:val="008D2561"/>
    <w:rsid w:val="008D31D2"/>
    <w:rsid w:val="008D3921"/>
    <w:rsid w:val="008D5263"/>
    <w:rsid w:val="008D6420"/>
    <w:rsid w:val="008D6473"/>
    <w:rsid w:val="008D746F"/>
    <w:rsid w:val="008D7741"/>
    <w:rsid w:val="008E0A6A"/>
    <w:rsid w:val="008E11F9"/>
    <w:rsid w:val="008E18BE"/>
    <w:rsid w:val="008E231F"/>
    <w:rsid w:val="008E2F9C"/>
    <w:rsid w:val="008E3A47"/>
    <w:rsid w:val="008E52D6"/>
    <w:rsid w:val="008E6457"/>
    <w:rsid w:val="008E68EB"/>
    <w:rsid w:val="008E6A80"/>
    <w:rsid w:val="008E6C2C"/>
    <w:rsid w:val="008E7265"/>
    <w:rsid w:val="008E7528"/>
    <w:rsid w:val="008F0FB6"/>
    <w:rsid w:val="008F1961"/>
    <w:rsid w:val="008F21E4"/>
    <w:rsid w:val="008F4461"/>
    <w:rsid w:val="008F64E4"/>
    <w:rsid w:val="008F66E9"/>
    <w:rsid w:val="00902111"/>
    <w:rsid w:val="00902778"/>
    <w:rsid w:val="00903497"/>
    <w:rsid w:val="00904034"/>
    <w:rsid w:val="009066D5"/>
    <w:rsid w:val="00907541"/>
    <w:rsid w:val="009106A0"/>
    <w:rsid w:val="009108C9"/>
    <w:rsid w:val="0091135C"/>
    <w:rsid w:val="00911A4E"/>
    <w:rsid w:val="00911C11"/>
    <w:rsid w:val="00912EAC"/>
    <w:rsid w:val="009130A3"/>
    <w:rsid w:val="009132DF"/>
    <w:rsid w:val="00914B6E"/>
    <w:rsid w:val="00915648"/>
    <w:rsid w:val="00916E81"/>
    <w:rsid w:val="00917248"/>
    <w:rsid w:val="00917C7F"/>
    <w:rsid w:val="00920DCB"/>
    <w:rsid w:val="00921161"/>
    <w:rsid w:val="00921ADE"/>
    <w:rsid w:val="00921ED0"/>
    <w:rsid w:val="00922528"/>
    <w:rsid w:val="009228BA"/>
    <w:rsid w:val="00923046"/>
    <w:rsid w:val="00923A9D"/>
    <w:rsid w:val="00923E69"/>
    <w:rsid w:val="0092582C"/>
    <w:rsid w:val="00932872"/>
    <w:rsid w:val="009332E5"/>
    <w:rsid w:val="00933389"/>
    <w:rsid w:val="009351C6"/>
    <w:rsid w:val="00936FE3"/>
    <w:rsid w:val="00937D03"/>
    <w:rsid w:val="0094126A"/>
    <w:rsid w:val="00941455"/>
    <w:rsid w:val="0094174E"/>
    <w:rsid w:val="0094230D"/>
    <w:rsid w:val="00942496"/>
    <w:rsid w:val="00943F86"/>
    <w:rsid w:val="00944C45"/>
    <w:rsid w:val="00945F71"/>
    <w:rsid w:val="009468BF"/>
    <w:rsid w:val="00946C0A"/>
    <w:rsid w:val="00946E2C"/>
    <w:rsid w:val="00950657"/>
    <w:rsid w:val="0095167C"/>
    <w:rsid w:val="00951F02"/>
    <w:rsid w:val="00953BDD"/>
    <w:rsid w:val="0095411E"/>
    <w:rsid w:val="009555FC"/>
    <w:rsid w:val="009571AE"/>
    <w:rsid w:val="009604DB"/>
    <w:rsid w:val="009610B8"/>
    <w:rsid w:val="00962198"/>
    <w:rsid w:val="00962838"/>
    <w:rsid w:val="00963365"/>
    <w:rsid w:val="00963A78"/>
    <w:rsid w:val="00963EDD"/>
    <w:rsid w:val="00966B63"/>
    <w:rsid w:val="0096738B"/>
    <w:rsid w:val="009677ED"/>
    <w:rsid w:val="00967BC8"/>
    <w:rsid w:val="00970046"/>
    <w:rsid w:val="009712FC"/>
    <w:rsid w:val="009716F5"/>
    <w:rsid w:val="009717BF"/>
    <w:rsid w:val="00971D78"/>
    <w:rsid w:val="00972F65"/>
    <w:rsid w:val="00973107"/>
    <w:rsid w:val="00973396"/>
    <w:rsid w:val="00974276"/>
    <w:rsid w:val="00974573"/>
    <w:rsid w:val="00974D8A"/>
    <w:rsid w:val="00975E75"/>
    <w:rsid w:val="00975EFA"/>
    <w:rsid w:val="00976159"/>
    <w:rsid w:val="009769F5"/>
    <w:rsid w:val="00976E15"/>
    <w:rsid w:val="00977B3C"/>
    <w:rsid w:val="00977E1E"/>
    <w:rsid w:val="009809F8"/>
    <w:rsid w:val="00981118"/>
    <w:rsid w:val="00981D7A"/>
    <w:rsid w:val="0098228E"/>
    <w:rsid w:val="00982F0C"/>
    <w:rsid w:val="0098381F"/>
    <w:rsid w:val="0098506A"/>
    <w:rsid w:val="00990D3A"/>
    <w:rsid w:val="009911AE"/>
    <w:rsid w:val="00991322"/>
    <w:rsid w:val="0099198A"/>
    <w:rsid w:val="00991C41"/>
    <w:rsid w:val="00992EB2"/>
    <w:rsid w:val="00992EC7"/>
    <w:rsid w:val="00992FFC"/>
    <w:rsid w:val="00993151"/>
    <w:rsid w:val="00993258"/>
    <w:rsid w:val="009956CE"/>
    <w:rsid w:val="0099607C"/>
    <w:rsid w:val="00996EC1"/>
    <w:rsid w:val="00997123"/>
    <w:rsid w:val="009A0395"/>
    <w:rsid w:val="009A28FB"/>
    <w:rsid w:val="009A2BEC"/>
    <w:rsid w:val="009A5253"/>
    <w:rsid w:val="009A52C8"/>
    <w:rsid w:val="009A535B"/>
    <w:rsid w:val="009A6958"/>
    <w:rsid w:val="009B0191"/>
    <w:rsid w:val="009B08CA"/>
    <w:rsid w:val="009B1FC5"/>
    <w:rsid w:val="009B3CED"/>
    <w:rsid w:val="009B4586"/>
    <w:rsid w:val="009B473B"/>
    <w:rsid w:val="009B5D57"/>
    <w:rsid w:val="009B6318"/>
    <w:rsid w:val="009B660C"/>
    <w:rsid w:val="009B6A36"/>
    <w:rsid w:val="009B6CBB"/>
    <w:rsid w:val="009C1C27"/>
    <w:rsid w:val="009C340E"/>
    <w:rsid w:val="009C36E6"/>
    <w:rsid w:val="009C3D53"/>
    <w:rsid w:val="009C4D1C"/>
    <w:rsid w:val="009C68C8"/>
    <w:rsid w:val="009C78FE"/>
    <w:rsid w:val="009D0D15"/>
    <w:rsid w:val="009D288A"/>
    <w:rsid w:val="009D3A88"/>
    <w:rsid w:val="009D3FE3"/>
    <w:rsid w:val="009D40C4"/>
    <w:rsid w:val="009D40EA"/>
    <w:rsid w:val="009D56AC"/>
    <w:rsid w:val="009E026A"/>
    <w:rsid w:val="009E22CA"/>
    <w:rsid w:val="009E34B6"/>
    <w:rsid w:val="009E3571"/>
    <w:rsid w:val="009E3A09"/>
    <w:rsid w:val="009E3A4F"/>
    <w:rsid w:val="009E3A81"/>
    <w:rsid w:val="009E3E5B"/>
    <w:rsid w:val="009E4686"/>
    <w:rsid w:val="009E4C7E"/>
    <w:rsid w:val="009E5330"/>
    <w:rsid w:val="009E5AB4"/>
    <w:rsid w:val="009F0FD8"/>
    <w:rsid w:val="009F1A5B"/>
    <w:rsid w:val="009F2622"/>
    <w:rsid w:val="009F41AC"/>
    <w:rsid w:val="009F5784"/>
    <w:rsid w:val="009F7E75"/>
    <w:rsid w:val="00A00B8D"/>
    <w:rsid w:val="00A00C1E"/>
    <w:rsid w:val="00A01048"/>
    <w:rsid w:val="00A02BA3"/>
    <w:rsid w:val="00A02BB7"/>
    <w:rsid w:val="00A04485"/>
    <w:rsid w:val="00A05043"/>
    <w:rsid w:val="00A0516C"/>
    <w:rsid w:val="00A06FA4"/>
    <w:rsid w:val="00A07002"/>
    <w:rsid w:val="00A07C30"/>
    <w:rsid w:val="00A10243"/>
    <w:rsid w:val="00A10753"/>
    <w:rsid w:val="00A10E3B"/>
    <w:rsid w:val="00A10E57"/>
    <w:rsid w:val="00A10F44"/>
    <w:rsid w:val="00A11EE2"/>
    <w:rsid w:val="00A12195"/>
    <w:rsid w:val="00A126E0"/>
    <w:rsid w:val="00A148C5"/>
    <w:rsid w:val="00A162BA"/>
    <w:rsid w:val="00A1748E"/>
    <w:rsid w:val="00A17BF3"/>
    <w:rsid w:val="00A20581"/>
    <w:rsid w:val="00A20593"/>
    <w:rsid w:val="00A214AA"/>
    <w:rsid w:val="00A21DA8"/>
    <w:rsid w:val="00A23DAA"/>
    <w:rsid w:val="00A24766"/>
    <w:rsid w:val="00A24A54"/>
    <w:rsid w:val="00A262BC"/>
    <w:rsid w:val="00A27E03"/>
    <w:rsid w:val="00A30D3F"/>
    <w:rsid w:val="00A31061"/>
    <w:rsid w:val="00A31155"/>
    <w:rsid w:val="00A33469"/>
    <w:rsid w:val="00A3608E"/>
    <w:rsid w:val="00A367C1"/>
    <w:rsid w:val="00A36813"/>
    <w:rsid w:val="00A377C9"/>
    <w:rsid w:val="00A37B5A"/>
    <w:rsid w:val="00A41BD0"/>
    <w:rsid w:val="00A42113"/>
    <w:rsid w:val="00A42A88"/>
    <w:rsid w:val="00A42DF1"/>
    <w:rsid w:val="00A42F26"/>
    <w:rsid w:val="00A43396"/>
    <w:rsid w:val="00A434CC"/>
    <w:rsid w:val="00A44E43"/>
    <w:rsid w:val="00A46319"/>
    <w:rsid w:val="00A46647"/>
    <w:rsid w:val="00A47E59"/>
    <w:rsid w:val="00A50AC9"/>
    <w:rsid w:val="00A5129D"/>
    <w:rsid w:val="00A5473C"/>
    <w:rsid w:val="00A55566"/>
    <w:rsid w:val="00A560DB"/>
    <w:rsid w:val="00A565BA"/>
    <w:rsid w:val="00A5723A"/>
    <w:rsid w:val="00A62C8E"/>
    <w:rsid w:val="00A632AC"/>
    <w:rsid w:val="00A636B0"/>
    <w:rsid w:val="00A64C09"/>
    <w:rsid w:val="00A64E7F"/>
    <w:rsid w:val="00A65908"/>
    <w:rsid w:val="00A65E53"/>
    <w:rsid w:val="00A65F26"/>
    <w:rsid w:val="00A664C3"/>
    <w:rsid w:val="00A66A07"/>
    <w:rsid w:val="00A67122"/>
    <w:rsid w:val="00A67E70"/>
    <w:rsid w:val="00A70A8B"/>
    <w:rsid w:val="00A72F3A"/>
    <w:rsid w:val="00A73FB4"/>
    <w:rsid w:val="00A759F7"/>
    <w:rsid w:val="00A75B78"/>
    <w:rsid w:val="00A76D30"/>
    <w:rsid w:val="00A76E62"/>
    <w:rsid w:val="00A84473"/>
    <w:rsid w:val="00A85600"/>
    <w:rsid w:val="00A86375"/>
    <w:rsid w:val="00A87D17"/>
    <w:rsid w:val="00A87EC9"/>
    <w:rsid w:val="00A9010A"/>
    <w:rsid w:val="00A90766"/>
    <w:rsid w:val="00A91DB3"/>
    <w:rsid w:val="00A92355"/>
    <w:rsid w:val="00A93517"/>
    <w:rsid w:val="00A94279"/>
    <w:rsid w:val="00A94A1F"/>
    <w:rsid w:val="00A94FBB"/>
    <w:rsid w:val="00A955A5"/>
    <w:rsid w:val="00A95E9E"/>
    <w:rsid w:val="00A9646B"/>
    <w:rsid w:val="00AA0291"/>
    <w:rsid w:val="00AA152D"/>
    <w:rsid w:val="00AA1B01"/>
    <w:rsid w:val="00AA4004"/>
    <w:rsid w:val="00AA4A03"/>
    <w:rsid w:val="00AA4D1F"/>
    <w:rsid w:val="00AA58D6"/>
    <w:rsid w:val="00AA6E06"/>
    <w:rsid w:val="00AB0388"/>
    <w:rsid w:val="00AB03B9"/>
    <w:rsid w:val="00AB1430"/>
    <w:rsid w:val="00AB15A6"/>
    <w:rsid w:val="00AB1728"/>
    <w:rsid w:val="00AB1F41"/>
    <w:rsid w:val="00AB2C37"/>
    <w:rsid w:val="00AB32F7"/>
    <w:rsid w:val="00AB3C27"/>
    <w:rsid w:val="00AB550D"/>
    <w:rsid w:val="00AB5A4E"/>
    <w:rsid w:val="00AB6720"/>
    <w:rsid w:val="00AB7961"/>
    <w:rsid w:val="00AC1351"/>
    <w:rsid w:val="00AC2B8B"/>
    <w:rsid w:val="00AC353A"/>
    <w:rsid w:val="00AC39BA"/>
    <w:rsid w:val="00AC4072"/>
    <w:rsid w:val="00AC5AEC"/>
    <w:rsid w:val="00AC648B"/>
    <w:rsid w:val="00AC72B0"/>
    <w:rsid w:val="00AC7C97"/>
    <w:rsid w:val="00AD124F"/>
    <w:rsid w:val="00AD1885"/>
    <w:rsid w:val="00AD1912"/>
    <w:rsid w:val="00AD2B76"/>
    <w:rsid w:val="00AD4576"/>
    <w:rsid w:val="00AD5CD0"/>
    <w:rsid w:val="00AD67BB"/>
    <w:rsid w:val="00AD6AA2"/>
    <w:rsid w:val="00AD6B4E"/>
    <w:rsid w:val="00AE0269"/>
    <w:rsid w:val="00AE2D5B"/>
    <w:rsid w:val="00AE2FAF"/>
    <w:rsid w:val="00AE4105"/>
    <w:rsid w:val="00AE4303"/>
    <w:rsid w:val="00AE51DC"/>
    <w:rsid w:val="00AE5588"/>
    <w:rsid w:val="00AE627E"/>
    <w:rsid w:val="00AE6374"/>
    <w:rsid w:val="00AE7142"/>
    <w:rsid w:val="00AE7A29"/>
    <w:rsid w:val="00AE7F75"/>
    <w:rsid w:val="00AF00CE"/>
    <w:rsid w:val="00AF2649"/>
    <w:rsid w:val="00AF3066"/>
    <w:rsid w:val="00AF3115"/>
    <w:rsid w:val="00AF3D28"/>
    <w:rsid w:val="00AF4514"/>
    <w:rsid w:val="00AF48F0"/>
    <w:rsid w:val="00AF6AF5"/>
    <w:rsid w:val="00AF7139"/>
    <w:rsid w:val="00AF7D1E"/>
    <w:rsid w:val="00B00942"/>
    <w:rsid w:val="00B00BC1"/>
    <w:rsid w:val="00B01375"/>
    <w:rsid w:val="00B01EDB"/>
    <w:rsid w:val="00B04067"/>
    <w:rsid w:val="00B04A3F"/>
    <w:rsid w:val="00B054E0"/>
    <w:rsid w:val="00B054FF"/>
    <w:rsid w:val="00B059D8"/>
    <w:rsid w:val="00B0651D"/>
    <w:rsid w:val="00B06BA4"/>
    <w:rsid w:val="00B06E91"/>
    <w:rsid w:val="00B07B6F"/>
    <w:rsid w:val="00B125C7"/>
    <w:rsid w:val="00B12912"/>
    <w:rsid w:val="00B12E4B"/>
    <w:rsid w:val="00B1316E"/>
    <w:rsid w:val="00B132FA"/>
    <w:rsid w:val="00B1492C"/>
    <w:rsid w:val="00B15BDF"/>
    <w:rsid w:val="00B16458"/>
    <w:rsid w:val="00B16F86"/>
    <w:rsid w:val="00B1726E"/>
    <w:rsid w:val="00B172EF"/>
    <w:rsid w:val="00B20D30"/>
    <w:rsid w:val="00B21F07"/>
    <w:rsid w:val="00B2556D"/>
    <w:rsid w:val="00B2764C"/>
    <w:rsid w:val="00B30603"/>
    <w:rsid w:val="00B32417"/>
    <w:rsid w:val="00B32A97"/>
    <w:rsid w:val="00B32E55"/>
    <w:rsid w:val="00B338E0"/>
    <w:rsid w:val="00B33AE7"/>
    <w:rsid w:val="00B35897"/>
    <w:rsid w:val="00B366A6"/>
    <w:rsid w:val="00B36B09"/>
    <w:rsid w:val="00B37B55"/>
    <w:rsid w:val="00B37F28"/>
    <w:rsid w:val="00B402E3"/>
    <w:rsid w:val="00B40DC6"/>
    <w:rsid w:val="00B422A1"/>
    <w:rsid w:val="00B427AE"/>
    <w:rsid w:val="00B432F4"/>
    <w:rsid w:val="00B4355B"/>
    <w:rsid w:val="00B44578"/>
    <w:rsid w:val="00B44703"/>
    <w:rsid w:val="00B4498C"/>
    <w:rsid w:val="00B455B0"/>
    <w:rsid w:val="00B45B07"/>
    <w:rsid w:val="00B46905"/>
    <w:rsid w:val="00B47F07"/>
    <w:rsid w:val="00B50687"/>
    <w:rsid w:val="00B509A5"/>
    <w:rsid w:val="00B50E2B"/>
    <w:rsid w:val="00B51817"/>
    <w:rsid w:val="00B5184A"/>
    <w:rsid w:val="00B53141"/>
    <w:rsid w:val="00B53679"/>
    <w:rsid w:val="00B54B73"/>
    <w:rsid w:val="00B55C1A"/>
    <w:rsid w:val="00B562DB"/>
    <w:rsid w:val="00B570BF"/>
    <w:rsid w:val="00B606E7"/>
    <w:rsid w:val="00B61CD6"/>
    <w:rsid w:val="00B61F34"/>
    <w:rsid w:val="00B65D05"/>
    <w:rsid w:val="00B6620C"/>
    <w:rsid w:val="00B66EDC"/>
    <w:rsid w:val="00B6777E"/>
    <w:rsid w:val="00B703ED"/>
    <w:rsid w:val="00B70CA1"/>
    <w:rsid w:val="00B71011"/>
    <w:rsid w:val="00B72A9A"/>
    <w:rsid w:val="00B73A60"/>
    <w:rsid w:val="00B73B3A"/>
    <w:rsid w:val="00B73F92"/>
    <w:rsid w:val="00B746A3"/>
    <w:rsid w:val="00B7517C"/>
    <w:rsid w:val="00B7581F"/>
    <w:rsid w:val="00B75DA4"/>
    <w:rsid w:val="00B76197"/>
    <w:rsid w:val="00B7647A"/>
    <w:rsid w:val="00B77651"/>
    <w:rsid w:val="00B77AC6"/>
    <w:rsid w:val="00B81534"/>
    <w:rsid w:val="00B81B69"/>
    <w:rsid w:val="00B81DF7"/>
    <w:rsid w:val="00B836D9"/>
    <w:rsid w:val="00B83A94"/>
    <w:rsid w:val="00B83BC9"/>
    <w:rsid w:val="00B8499D"/>
    <w:rsid w:val="00B84EAF"/>
    <w:rsid w:val="00B86C92"/>
    <w:rsid w:val="00B876A6"/>
    <w:rsid w:val="00B9053A"/>
    <w:rsid w:val="00B90D02"/>
    <w:rsid w:val="00B91D85"/>
    <w:rsid w:val="00B93F75"/>
    <w:rsid w:val="00B95B12"/>
    <w:rsid w:val="00B963B5"/>
    <w:rsid w:val="00BA16D8"/>
    <w:rsid w:val="00BA1B67"/>
    <w:rsid w:val="00BA260D"/>
    <w:rsid w:val="00BA323C"/>
    <w:rsid w:val="00BA37C8"/>
    <w:rsid w:val="00BA4107"/>
    <w:rsid w:val="00BA45C3"/>
    <w:rsid w:val="00BA45F5"/>
    <w:rsid w:val="00BA5BA5"/>
    <w:rsid w:val="00BA6200"/>
    <w:rsid w:val="00BA7CA6"/>
    <w:rsid w:val="00BA7D5A"/>
    <w:rsid w:val="00BB06B1"/>
    <w:rsid w:val="00BB1008"/>
    <w:rsid w:val="00BB1070"/>
    <w:rsid w:val="00BB154E"/>
    <w:rsid w:val="00BB19D7"/>
    <w:rsid w:val="00BB23CE"/>
    <w:rsid w:val="00BB24E9"/>
    <w:rsid w:val="00BB25FF"/>
    <w:rsid w:val="00BB2839"/>
    <w:rsid w:val="00BB3112"/>
    <w:rsid w:val="00BB3CAC"/>
    <w:rsid w:val="00BB3CB6"/>
    <w:rsid w:val="00BB540D"/>
    <w:rsid w:val="00BB61FF"/>
    <w:rsid w:val="00BB660E"/>
    <w:rsid w:val="00BB67A3"/>
    <w:rsid w:val="00BB716C"/>
    <w:rsid w:val="00BB77B6"/>
    <w:rsid w:val="00BC0F91"/>
    <w:rsid w:val="00BC143F"/>
    <w:rsid w:val="00BC1E01"/>
    <w:rsid w:val="00BC2258"/>
    <w:rsid w:val="00BC3609"/>
    <w:rsid w:val="00BC42C9"/>
    <w:rsid w:val="00BC50ED"/>
    <w:rsid w:val="00BC55F7"/>
    <w:rsid w:val="00BC6224"/>
    <w:rsid w:val="00BC6565"/>
    <w:rsid w:val="00BC6AE2"/>
    <w:rsid w:val="00BD1E5E"/>
    <w:rsid w:val="00BD2779"/>
    <w:rsid w:val="00BD5127"/>
    <w:rsid w:val="00BD5C50"/>
    <w:rsid w:val="00BD6EE8"/>
    <w:rsid w:val="00BD7D4E"/>
    <w:rsid w:val="00BE0BB4"/>
    <w:rsid w:val="00BE14D0"/>
    <w:rsid w:val="00BE1DC3"/>
    <w:rsid w:val="00BE365E"/>
    <w:rsid w:val="00BE44A6"/>
    <w:rsid w:val="00BE4867"/>
    <w:rsid w:val="00BE4D18"/>
    <w:rsid w:val="00BE4D70"/>
    <w:rsid w:val="00BE574F"/>
    <w:rsid w:val="00BE5A42"/>
    <w:rsid w:val="00BE613C"/>
    <w:rsid w:val="00BE66D6"/>
    <w:rsid w:val="00BE6C6C"/>
    <w:rsid w:val="00BE7A31"/>
    <w:rsid w:val="00BE7E29"/>
    <w:rsid w:val="00BF1D1E"/>
    <w:rsid w:val="00BF4212"/>
    <w:rsid w:val="00BF7A6E"/>
    <w:rsid w:val="00C01096"/>
    <w:rsid w:val="00C01209"/>
    <w:rsid w:val="00C02115"/>
    <w:rsid w:val="00C038A9"/>
    <w:rsid w:val="00C04050"/>
    <w:rsid w:val="00C04AAF"/>
    <w:rsid w:val="00C05035"/>
    <w:rsid w:val="00C050CC"/>
    <w:rsid w:val="00C06460"/>
    <w:rsid w:val="00C0663E"/>
    <w:rsid w:val="00C073F4"/>
    <w:rsid w:val="00C104C0"/>
    <w:rsid w:val="00C109CF"/>
    <w:rsid w:val="00C11A42"/>
    <w:rsid w:val="00C1235B"/>
    <w:rsid w:val="00C12AD9"/>
    <w:rsid w:val="00C14E0A"/>
    <w:rsid w:val="00C159CB"/>
    <w:rsid w:val="00C15AB3"/>
    <w:rsid w:val="00C21B38"/>
    <w:rsid w:val="00C2276C"/>
    <w:rsid w:val="00C239D6"/>
    <w:rsid w:val="00C24C1F"/>
    <w:rsid w:val="00C33241"/>
    <w:rsid w:val="00C33A62"/>
    <w:rsid w:val="00C34B18"/>
    <w:rsid w:val="00C34B46"/>
    <w:rsid w:val="00C3597E"/>
    <w:rsid w:val="00C359FC"/>
    <w:rsid w:val="00C363D8"/>
    <w:rsid w:val="00C37E62"/>
    <w:rsid w:val="00C401DF"/>
    <w:rsid w:val="00C40A99"/>
    <w:rsid w:val="00C40B34"/>
    <w:rsid w:val="00C41CFB"/>
    <w:rsid w:val="00C41EA2"/>
    <w:rsid w:val="00C422AE"/>
    <w:rsid w:val="00C4495E"/>
    <w:rsid w:val="00C45727"/>
    <w:rsid w:val="00C47543"/>
    <w:rsid w:val="00C4788D"/>
    <w:rsid w:val="00C5048B"/>
    <w:rsid w:val="00C51B14"/>
    <w:rsid w:val="00C528F7"/>
    <w:rsid w:val="00C54771"/>
    <w:rsid w:val="00C56F46"/>
    <w:rsid w:val="00C57DD8"/>
    <w:rsid w:val="00C604C5"/>
    <w:rsid w:val="00C615C6"/>
    <w:rsid w:val="00C62E2C"/>
    <w:rsid w:val="00C6384B"/>
    <w:rsid w:val="00C639D3"/>
    <w:rsid w:val="00C644C9"/>
    <w:rsid w:val="00C64CCC"/>
    <w:rsid w:val="00C65939"/>
    <w:rsid w:val="00C670D6"/>
    <w:rsid w:val="00C70C52"/>
    <w:rsid w:val="00C71B4D"/>
    <w:rsid w:val="00C729F1"/>
    <w:rsid w:val="00C72A89"/>
    <w:rsid w:val="00C72FEB"/>
    <w:rsid w:val="00C73520"/>
    <w:rsid w:val="00C7362B"/>
    <w:rsid w:val="00C73BD9"/>
    <w:rsid w:val="00C746B0"/>
    <w:rsid w:val="00C74F90"/>
    <w:rsid w:val="00C75703"/>
    <w:rsid w:val="00C75DE1"/>
    <w:rsid w:val="00C80597"/>
    <w:rsid w:val="00C81B5E"/>
    <w:rsid w:val="00C826D5"/>
    <w:rsid w:val="00C82A54"/>
    <w:rsid w:val="00C82AA0"/>
    <w:rsid w:val="00C82E86"/>
    <w:rsid w:val="00C840C6"/>
    <w:rsid w:val="00C8494F"/>
    <w:rsid w:val="00C86A0B"/>
    <w:rsid w:val="00C86BF5"/>
    <w:rsid w:val="00C87505"/>
    <w:rsid w:val="00C90A05"/>
    <w:rsid w:val="00C91828"/>
    <w:rsid w:val="00C9228A"/>
    <w:rsid w:val="00C926BD"/>
    <w:rsid w:val="00C93360"/>
    <w:rsid w:val="00C9367C"/>
    <w:rsid w:val="00C93899"/>
    <w:rsid w:val="00C93AF4"/>
    <w:rsid w:val="00C93D1B"/>
    <w:rsid w:val="00C94155"/>
    <w:rsid w:val="00C95054"/>
    <w:rsid w:val="00C95940"/>
    <w:rsid w:val="00C97515"/>
    <w:rsid w:val="00C977B9"/>
    <w:rsid w:val="00CA05AF"/>
    <w:rsid w:val="00CA0B88"/>
    <w:rsid w:val="00CA112E"/>
    <w:rsid w:val="00CA16A7"/>
    <w:rsid w:val="00CA1B08"/>
    <w:rsid w:val="00CA2121"/>
    <w:rsid w:val="00CA2366"/>
    <w:rsid w:val="00CA29E9"/>
    <w:rsid w:val="00CA3D0D"/>
    <w:rsid w:val="00CA3F9B"/>
    <w:rsid w:val="00CA4BB3"/>
    <w:rsid w:val="00CA5812"/>
    <w:rsid w:val="00CA6248"/>
    <w:rsid w:val="00CA72CF"/>
    <w:rsid w:val="00CA784E"/>
    <w:rsid w:val="00CA7CAD"/>
    <w:rsid w:val="00CB002E"/>
    <w:rsid w:val="00CB008D"/>
    <w:rsid w:val="00CB0437"/>
    <w:rsid w:val="00CB1A11"/>
    <w:rsid w:val="00CB2176"/>
    <w:rsid w:val="00CB2B94"/>
    <w:rsid w:val="00CB37A7"/>
    <w:rsid w:val="00CB4BE5"/>
    <w:rsid w:val="00CB4E52"/>
    <w:rsid w:val="00CB62EA"/>
    <w:rsid w:val="00CB688A"/>
    <w:rsid w:val="00CB69C6"/>
    <w:rsid w:val="00CB6F3B"/>
    <w:rsid w:val="00CB7F25"/>
    <w:rsid w:val="00CC0AAD"/>
    <w:rsid w:val="00CC10B1"/>
    <w:rsid w:val="00CC19B0"/>
    <w:rsid w:val="00CC234C"/>
    <w:rsid w:val="00CC527E"/>
    <w:rsid w:val="00CC531A"/>
    <w:rsid w:val="00CC6D68"/>
    <w:rsid w:val="00CC7484"/>
    <w:rsid w:val="00CC7C0F"/>
    <w:rsid w:val="00CD1257"/>
    <w:rsid w:val="00CD2BF0"/>
    <w:rsid w:val="00CD3431"/>
    <w:rsid w:val="00CD372F"/>
    <w:rsid w:val="00CD3AE6"/>
    <w:rsid w:val="00CD42B1"/>
    <w:rsid w:val="00CD4F29"/>
    <w:rsid w:val="00CD5405"/>
    <w:rsid w:val="00CD6189"/>
    <w:rsid w:val="00CD6989"/>
    <w:rsid w:val="00CE10C5"/>
    <w:rsid w:val="00CE353B"/>
    <w:rsid w:val="00CE3663"/>
    <w:rsid w:val="00CE5192"/>
    <w:rsid w:val="00CE6762"/>
    <w:rsid w:val="00CE68B4"/>
    <w:rsid w:val="00CE6F87"/>
    <w:rsid w:val="00CF0058"/>
    <w:rsid w:val="00CF01AC"/>
    <w:rsid w:val="00CF062A"/>
    <w:rsid w:val="00CF08A5"/>
    <w:rsid w:val="00CF0980"/>
    <w:rsid w:val="00CF15DB"/>
    <w:rsid w:val="00CF230A"/>
    <w:rsid w:val="00CF29EF"/>
    <w:rsid w:val="00CF3509"/>
    <w:rsid w:val="00CF37FE"/>
    <w:rsid w:val="00CF5055"/>
    <w:rsid w:val="00CF5271"/>
    <w:rsid w:val="00CF5B2C"/>
    <w:rsid w:val="00CF6274"/>
    <w:rsid w:val="00CF6ED6"/>
    <w:rsid w:val="00CF6F72"/>
    <w:rsid w:val="00CF743B"/>
    <w:rsid w:val="00D006FC"/>
    <w:rsid w:val="00D01B8F"/>
    <w:rsid w:val="00D01BEA"/>
    <w:rsid w:val="00D0360A"/>
    <w:rsid w:val="00D03A10"/>
    <w:rsid w:val="00D0531D"/>
    <w:rsid w:val="00D053D0"/>
    <w:rsid w:val="00D055FA"/>
    <w:rsid w:val="00D05A3D"/>
    <w:rsid w:val="00D0620C"/>
    <w:rsid w:val="00D063AF"/>
    <w:rsid w:val="00D11A5C"/>
    <w:rsid w:val="00D128EC"/>
    <w:rsid w:val="00D12CFB"/>
    <w:rsid w:val="00D138D3"/>
    <w:rsid w:val="00D14C0E"/>
    <w:rsid w:val="00D15785"/>
    <w:rsid w:val="00D15EC3"/>
    <w:rsid w:val="00D16ECD"/>
    <w:rsid w:val="00D173B0"/>
    <w:rsid w:val="00D17DBC"/>
    <w:rsid w:val="00D202BA"/>
    <w:rsid w:val="00D205DB"/>
    <w:rsid w:val="00D20AAD"/>
    <w:rsid w:val="00D20EAE"/>
    <w:rsid w:val="00D21B3A"/>
    <w:rsid w:val="00D21E30"/>
    <w:rsid w:val="00D22E33"/>
    <w:rsid w:val="00D239AB"/>
    <w:rsid w:val="00D25B65"/>
    <w:rsid w:val="00D26FEB"/>
    <w:rsid w:val="00D316A2"/>
    <w:rsid w:val="00D33ECA"/>
    <w:rsid w:val="00D343C6"/>
    <w:rsid w:val="00D35028"/>
    <w:rsid w:val="00D35952"/>
    <w:rsid w:val="00D365FB"/>
    <w:rsid w:val="00D36E2B"/>
    <w:rsid w:val="00D376A5"/>
    <w:rsid w:val="00D37CF9"/>
    <w:rsid w:val="00D409C7"/>
    <w:rsid w:val="00D41278"/>
    <w:rsid w:val="00D41EE3"/>
    <w:rsid w:val="00D427BD"/>
    <w:rsid w:val="00D43BB3"/>
    <w:rsid w:val="00D43F02"/>
    <w:rsid w:val="00D43F6A"/>
    <w:rsid w:val="00D441B7"/>
    <w:rsid w:val="00D45F65"/>
    <w:rsid w:val="00D46867"/>
    <w:rsid w:val="00D46C4F"/>
    <w:rsid w:val="00D474E3"/>
    <w:rsid w:val="00D4768A"/>
    <w:rsid w:val="00D502DA"/>
    <w:rsid w:val="00D503A2"/>
    <w:rsid w:val="00D5311D"/>
    <w:rsid w:val="00D54696"/>
    <w:rsid w:val="00D56194"/>
    <w:rsid w:val="00D56B5E"/>
    <w:rsid w:val="00D57BD4"/>
    <w:rsid w:val="00D60736"/>
    <w:rsid w:val="00D61147"/>
    <w:rsid w:val="00D63524"/>
    <w:rsid w:val="00D66249"/>
    <w:rsid w:val="00D66C34"/>
    <w:rsid w:val="00D67507"/>
    <w:rsid w:val="00D70AD0"/>
    <w:rsid w:val="00D73279"/>
    <w:rsid w:val="00D73E6E"/>
    <w:rsid w:val="00D74CE8"/>
    <w:rsid w:val="00D75694"/>
    <w:rsid w:val="00D75FEE"/>
    <w:rsid w:val="00D767D8"/>
    <w:rsid w:val="00D76EAC"/>
    <w:rsid w:val="00D7716B"/>
    <w:rsid w:val="00D81634"/>
    <w:rsid w:val="00D82489"/>
    <w:rsid w:val="00D82629"/>
    <w:rsid w:val="00D84FB9"/>
    <w:rsid w:val="00D8637E"/>
    <w:rsid w:val="00D86561"/>
    <w:rsid w:val="00D87B6A"/>
    <w:rsid w:val="00D87DBB"/>
    <w:rsid w:val="00D9096A"/>
    <w:rsid w:val="00D90EC7"/>
    <w:rsid w:val="00D913FC"/>
    <w:rsid w:val="00D929C4"/>
    <w:rsid w:val="00D92BC3"/>
    <w:rsid w:val="00D934F3"/>
    <w:rsid w:val="00D935AC"/>
    <w:rsid w:val="00D93FAC"/>
    <w:rsid w:val="00D95058"/>
    <w:rsid w:val="00D95679"/>
    <w:rsid w:val="00D96D9E"/>
    <w:rsid w:val="00D97760"/>
    <w:rsid w:val="00D97FB4"/>
    <w:rsid w:val="00DA02DE"/>
    <w:rsid w:val="00DA085A"/>
    <w:rsid w:val="00DA1DBB"/>
    <w:rsid w:val="00DA485B"/>
    <w:rsid w:val="00DA7140"/>
    <w:rsid w:val="00DA791F"/>
    <w:rsid w:val="00DB35C6"/>
    <w:rsid w:val="00DB3B6C"/>
    <w:rsid w:val="00DB4807"/>
    <w:rsid w:val="00DB5144"/>
    <w:rsid w:val="00DB5AC7"/>
    <w:rsid w:val="00DB6416"/>
    <w:rsid w:val="00DC3006"/>
    <w:rsid w:val="00DC4776"/>
    <w:rsid w:val="00DC6F9B"/>
    <w:rsid w:val="00DD197A"/>
    <w:rsid w:val="00DD25F1"/>
    <w:rsid w:val="00DD45C5"/>
    <w:rsid w:val="00DD48A3"/>
    <w:rsid w:val="00DD4E33"/>
    <w:rsid w:val="00DD542A"/>
    <w:rsid w:val="00DD5C50"/>
    <w:rsid w:val="00DD5E7D"/>
    <w:rsid w:val="00DD6B59"/>
    <w:rsid w:val="00DD7064"/>
    <w:rsid w:val="00DD761F"/>
    <w:rsid w:val="00DE00AD"/>
    <w:rsid w:val="00DE1D15"/>
    <w:rsid w:val="00DE219A"/>
    <w:rsid w:val="00DE2C5E"/>
    <w:rsid w:val="00DE3320"/>
    <w:rsid w:val="00DF0E67"/>
    <w:rsid w:val="00DF2117"/>
    <w:rsid w:val="00DF2CDD"/>
    <w:rsid w:val="00DF2E68"/>
    <w:rsid w:val="00DF2F91"/>
    <w:rsid w:val="00DF4806"/>
    <w:rsid w:val="00DF4EA9"/>
    <w:rsid w:val="00DF53CE"/>
    <w:rsid w:val="00DF5C57"/>
    <w:rsid w:val="00DF6909"/>
    <w:rsid w:val="00DF6B24"/>
    <w:rsid w:val="00DF70BB"/>
    <w:rsid w:val="00DF7F2C"/>
    <w:rsid w:val="00E002F7"/>
    <w:rsid w:val="00E00509"/>
    <w:rsid w:val="00E00A67"/>
    <w:rsid w:val="00E00E84"/>
    <w:rsid w:val="00E016A3"/>
    <w:rsid w:val="00E02D4A"/>
    <w:rsid w:val="00E030E5"/>
    <w:rsid w:val="00E031ED"/>
    <w:rsid w:val="00E053A8"/>
    <w:rsid w:val="00E05CCE"/>
    <w:rsid w:val="00E0638B"/>
    <w:rsid w:val="00E064FA"/>
    <w:rsid w:val="00E0695A"/>
    <w:rsid w:val="00E0704A"/>
    <w:rsid w:val="00E07D99"/>
    <w:rsid w:val="00E10DD8"/>
    <w:rsid w:val="00E1236C"/>
    <w:rsid w:val="00E127C9"/>
    <w:rsid w:val="00E13B28"/>
    <w:rsid w:val="00E15891"/>
    <w:rsid w:val="00E15F45"/>
    <w:rsid w:val="00E1607E"/>
    <w:rsid w:val="00E200A8"/>
    <w:rsid w:val="00E20628"/>
    <w:rsid w:val="00E20BA0"/>
    <w:rsid w:val="00E22193"/>
    <w:rsid w:val="00E22DB0"/>
    <w:rsid w:val="00E240D6"/>
    <w:rsid w:val="00E24EDA"/>
    <w:rsid w:val="00E26C13"/>
    <w:rsid w:val="00E27470"/>
    <w:rsid w:val="00E27BCD"/>
    <w:rsid w:val="00E30917"/>
    <w:rsid w:val="00E32B19"/>
    <w:rsid w:val="00E33192"/>
    <w:rsid w:val="00E34172"/>
    <w:rsid w:val="00E34257"/>
    <w:rsid w:val="00E35981"/>
    <w:rsid w:val="00E35B68"/>
    <w:rsid w:val="00E3745F"/>
    <w:rsid w:val="00E37F57"/>
    <w:rsid w:val="00E40A04"/>
    <w:rsid w:val="00E41650"/>
    <w:rsid w:val="00E41767"/>
    <w:rsid w:val="00E4243C"/>
    <w:rsid w:val="00E42AB9"/>
    <w:rsid w:val="00E42B93"/>
    <w:rsid w:val="00E42F3B"/>
    <w:rsid w:val="00E438A9"/>
    <w:rsid w:val="00E43C02"/>
    <w:rsid w:val="00E446EB"/>
    <w:rsid w:val="00E4559A"/>
    <w:rsid w:val="00E51614"/>
    <w:rsid w:val="00E522D5"/>
    <w:rsid w:val="00E529C3"/>
    <w:rsid w:val="00E52D38"/>
    <w:rsid w:val="00E531EC"/>
    <w:rsid w:val="00E53672"/>
    <w:rsid w:val="00E54164"/>
    <w:rsid w:val="00E5660D"/>
    <w:rsid w:val="00E56CB2"/>
    <w:rsid w:val="00E57279"/>
    <w:rsid w:val="00E573B1"/>
    <w:rsid w:val="00E6096C"/>
    <w:rsid w:val="00E6144B"/>
    <w:rsid w:val="00E61CD9"/>
    <w:rsid w:val="00E61EDA"/>
    <w:rsid w:val="00E6230F"/>
    <w:rsid w:val="00E62E3C"/>
    <w:rsid w:val="00E64126"/>
    <w:rsid w:val="00E64876"/>
    <w:rsid w:val="00E64A8E"/>
    <w:rsid w:val="00E64D53"/>
    <w:rsid w:val="00E665BE"/>
    <w:rsid w:val="00E66773"/>
    <w:rsid w:val="00E6799C"/>
    <w:rsid w:val="00E711E4"/>
    <w:rsid w:val="00E72E5A"/>
    <w:rsid w:val="00E804B8"/>
    <w:rsid w:val="00E8178F"/>
    <w:rsid w:val="00E8197B"/>
    <w:rsid w:val="00E81A65"/>
    <w:rsid w:val="00E81C42"/>
    <w:rsid w:val="00E81D3D"/>
    <w:rsid w:val="00E8399C"/>
    <w:rsid w:val="00E83ADB"/>
    <w:rsid w:val="00E83F49"/>
    <w:rsid w:val="00E84300"/>
    <w:rsid w:val="00E84791"/>
    <w:rsid w:val="00E85003"/>
    <w:rsid w:val="00E86210"/>
    <w:rsid w:val="00E902FB"/>
    <w:rsid w:val="00E91DBE"/>
    <w:rsid w:val="00E928F7"/>
    <w:rsid w:val="00E92FAD"/>
    <w:rsid w:val="00E93624"/>
    <w:rsid w:val="00E951CE"/>
    <w:rsid w:val="00E95AD0"/>
    <w:rsid w:val="00E97266"/>
    <w:rsid w:val="00E976EE"/>
    <w:rsid w:val="00E97C60"/>
    <w:rsid w:val="00EA009B"/>
    <w:rsid w:val="00EA0452"/>
    <w:rsid w:val="00EA124D"/>
    <w:rsid w:val="00EA1B20"/>
    <w:rsid w:val="00EA22D6"/>
    <w:rsid w:val="00EA264A"/>
    <w:rsid w:val="00EA3B1D"/>
    <w:rsid w:val="00EA4414"/>
    <w:rsid w:val="00EA47A7"/>
    <w:rsid w:val="00EA4B48"/>
    <w:rsid w:val="00EA5893"/>
    <w:rsid w:val="00EA5A43"/>
    <w:rsid w:val="00EA5AD1"/>
    <w:rsid w:val="00EA7FFE"/>
    <w:rsid w:val="00EB098C"/>
    <w:rsid w:val="00EB10A5"/>
    <w:rsid w:val="00EB11FF"/>
    <w:rsid w:val="00EB143B"/>
    <w:rsid w:val="00EB1733"/>
    <w:rsid w:val="00EB2A38"/>
    <w:rsid w:val="00EB30BE"/>
    <w:rsid w:val="00EB35F1"/>
    <w:rsid w:val="00EB4A7C"/>
    <w:rsid w:val="00EB52B6"/>
    <w:rsid w:val="00EB56F2"/>
    <w:rsid w:val="00EC0648"/>
    <w:rsid w:val="00EC299E"/>
    <w:rsid w:val="00EC4B22"/>
    <w:rsid w:val="00EC4B85"/>
    <w:rsid w:val="00EC5244"/>
    <w:rsid w:val="00EC680F"/>
    <w:rsid w:val="00EC7450"/>
    <w:rsid w:val="00EC7A3B"/>
    <w:rsid w:val="00ED15C4"/>
    <w:rsid w:val="00ED1B71"/>
    <w:rsid w:val="00ED5867"/>
    <w:rsid w:val="00ED7603"/>
    <w:rsid w:val="00ED7708"/>
    <w:rsid w:val="00ED7A26"/>
    <w:rsid w:val="00ED7E1C"/>
    <w:rsid w:val="00EE17EA"/>
    <w:rsid w:val="00EE210A"/>
    <w:rsid w:val="00EE2464"/>
    <w:rsid w:val="00EE3310"/>
    <w:rsid w:val="00EE4688"/>
    <w:rsid w:val="00EE4D6B"/>
    <w:rsid w:val="00EE5CCE"/>
    <w:rsid w:val="00EE75B5"/>
    <w:rsid w:val="00EF08A1"/>
    <w:rsid w:val="00EF1692"/>
    <w:rsid w:val="00EF3410"/>
    <w:rsid w:val="00EF373F"/>
    <w:rsid w:val="00EF4354"/>
    <w:rsid w:val="00EF4F87"/>
    <w:rsid w:val="00EF506A"/>
    <w:rsid w:val="00EF534A"/>
    <w:rsid w:val="00EF5465"/>
    <w:rsid w:val="00EF5EFE"/>
    <w:rsid w:val="00EF6778"/>
    <w:rsid w:val="00F0052C"/>
    <w:rsid w:val="00F0176E"/>
    <w:rsid w:val="00F03DB7"/>
    <w:rsid w:val="00F04918"/>
    <w:rsid w:val="00F049E0"/>
    <w:rsid w:val="00F06200"/>
    <w:rsid w:val="00F062B4"/>
    <w:rsid w:val="00F0677C"/>
    <w:rsid w:val="00F074BE"/>
    <w:rsid w:val="00F10B68"/>
    <w:rsid w:val="00F10E99"/>
    <w:rsid w:val="00F11288"/>
    <w:rsid w:val="00F120BA"/>
    <w:rsid w:val="00F12173"/>
    <w:rsid w:val="00F12CC1"/>
    <w:rsid w:val="00F139F5"/>
    <w:rsid w:val="00F1463C"/>
    <w:rsid w:val="00F14E79"/>
    <w:rsid w:val="00F20359"/>
    <w:rsid w:val="00F20A14"/>
    <w:rsid w:val="00F20C9F"/>
    <w:rsid w:val="00F21966"/>
    <w:rsid w:val="00F21CD5"/>
    <w:rsid w:val="00F22C3B"/>
    <w:rsid w:val="00F22DEB"/>
    <w:rsid w:val="00F23F78"/>
    <w:rsid w:val="00F26169"/>
    <w:rsid w:val="00F27335"/>
    <w:rsid w:val="00F2735B"/>
    <w:rsid w:val="00F33997"/>
    <w:rsid w:val="00F34521"/>
    <w:rsid w:val="00F34A3F"/>
    <w:rsid w:val="00F357EA"/>
    <w:rsid w:val="00F3594C"/>
    <w:rsid w:val="00F36760"/>
    <w:rsid w:val="00F370C0"/>
    <w:rsid w:val="00F37270"/>
    <w:rsid w:val="00F401FD"/>
    <w:rsid w:val="00F412F6"/>
    <w:rsid w:val="00F41FDB"/>
    <w:rsid w:val="00F42586"/>
    <w:rsid w:val="00F427A0"/>
    <w:rsid w:val="00F42D0F"/>
    <w:rsid w:val="00F44857"/>
    <w:rsid w:val="00F45684"/>
    <w:rsid w:val="00F461FE"/>
    <w:rsid w:val="00F472FB"/>
    <w:rsid w:val="00F50891"/>
    <w:rsid w:val="00F51755"/>
    <w:rsid w:val="00F531EC"/>
    <w:rsid w:val="00F54323"/>
    <w:rsid w:val="00F54EB6"/>
    <w:rsid w:val="00F5527B"/>
    <w:rsid w:val="00F55D17"/>
    <w:rsid w:val="00F56437"/>
    <w:rsid w:val="00F56F2B"/>
    <w:rsid w:val="00F6068B"/>
    <w:rsid w:val="00F60BA6"/>
    <w:rsid w:val="00F61423"/>
    <w:rsid w:val="00F61AE7"/>
    <w:rsid w:val="00F6356F"/>
    <w:rsid w:val="00F63AEA"/>
    <w:rsid w:val="00F63C3E"/>
    <w:rsid w:val="00F64480"/>
    <w:rsid w:val="00F66BE1"/>
    <w:rsid w:val="00F6788E"/>
    <w:rsid w:val="00F7181C"/>
    <w:rsid w:val="00F721B8"/>
    <w:rsid w:val="00F729B1"/>
    <w:rsid w:val="00F73632"/>
    <w:rsid w:val="00F73C07"/>
    <w:rsid w:val="00F74E62"/>
    <w:rsid w:val="00F74EBF"/>
    <w:rsid w:val="00F75E02"/>
    <w:rsid w:val="00F76031"/>
    <w:rsid w:val="00F775CB"/>
    <w:rsid w:val="00F81C29"/>
    <w:rsid w:val="00F828DD"/>
    <w:rsid w:val="00F82A4C"/>
    <w:rsid w:val="00F8365E"/>
    <w:rsid w:val="00F83DAC"/>
    <w:rsid w:val="00F901D0"/>
    <w:rsid w:val="00F90DFF"/>
    <w:rsid w:val="00F91B21"/>
    <w:rsid w:val="00F92F6F"/>
    <w:rsid w:val="00F93057"/>
    <w:rsid w:val="00F93FB9"/>
    <w:rsid w:val="00F94F06"/>
    <w:rsid w:val="00F95FBC"/>
    <w:rsid w:val="00F9611B"/>
    <w:rsid w:val="00F97052"/>
    <w:rsid w:val="00F970B1"/>
    <w:rsid w:val="00FA0121"/>
    <w:rsid w:val="00FA23C8"/>
    <w:rsid w:val="00FA246D"/>
    <w:rsid w:val="00FA2BE5"/>
    <w:rsid w:val="00FA39BA"/>
    <w:rsid w:val="00FA45A7"/>
    <w:rsid w:val="00FA4ADD"/>
    <w:rsid w:val="00FA4B3D"/>
    <w:rsid w:val="00FA69C3"/>
    <w:rsid w:val="00FB0BC0"/>
    <w:rsid w:val="00FB0DDE"/>
    <w:rsid w:val="00FB1986"/>
    <w:rsid w:val="00FB1A0B"/>
    <w:rsid w:val="00FB22C8"/>
    <w:rsid w:val="00FB2B77"/>
    <w:rsid w:val="00FB2EFE"/>
    <w:rsid w:val="00FB335F"/>
    <w:rsid w:val="00FB4130"/>
    <w:rsid w:val="00FB4E62"/>
    <w:rsid w:val="00FB51C5"/>
    <w:rsid w:val="00FB5E03"/>
    <w:rsid w:val="00FB6E29"/>
    <w:rsid w:val="00FC0469"/>
    <w:rsid w:val="00FC1981"/>
    <w:rsid w:val="00FC2814"/>
    <w:rsid w:val="00FC28B7"/>
    <w:rsid w:val="00FC2D21"/>
    <w:rsid w:val="00FC30A1"/>
    <w:rsid w:val="00FC3707"/>
    <w:rsid w:val="00FC3DB5"/>
    <w:rsid w:val="00FC5580"/>
    <w:rsid w:val="00FC5A73"/>
    <w:rsid w:val="00FC5C84"/>
    <w:rsid w:val="00FC66FB"/>
    <w:rsid w:val="00FC6C90"/>
    <w:rsid w:val="00FC6FBE"/>
    <w:rsid w:val="00FC7798"/>
    <w:rsid w:val="00FD1442"/>
    <w:rsid w:val="00FD1828"/>
    <w:rsid w:val="00FD2693"/>
    <w:rsid w:val="00FD276A"/>
    <w:rsid w:val="00FD2B61"/>
    <w:rsid w:val="00FD4612"/>
    <w:rsid w:val="00FD545E"/>
    <w:rsid w:val="00FD58D6"/>
    <w:rsid w:val="00FD65B9"/>
    <w:rsid w:val="00FD663B"/>
    <w:rsid w:val="00FD6668"/>
    <w:rsid w:val="00FD7128"/>
    <w:rsid w:val="00FD7ABC"/>
    <w:rsid w:val="00FD7B81"/>
    <w:rsid w:val="00FE0071"/>
    <w:rsid w:val="00FE0480"/>
    <w:rsid w:val="00FE16C0"/>
    <w:rsid w:val="00FE35F4"/>
    <w:rsid w:val="00FE3D62"/>
    <w:rsid w:val="00FE4622"/>
    <w:rsid w:val="00FE5EBA"/>
    <w:rsid w:val="00FE76DC"/>
    <w:rsid w:val="00FE7897"/>
    <w:rsid w:val="00FF1E8A"/>
    <w:rsid w:val="00FF1F45"/>
    <w:rsid w:val="00FF1FD0"/>
    <w:rsid w:val="00FF2344"/>
    <w:rsid w:val="00FF4190"/>
    <w:rsid w:val="00FF41C1"/>
    <w:rsid w:val="00FF4C46"/>
    <w:rsid w:val="00FF57DE"/>
    <w:rsid w:val="00FF5FC5"/>
    <w:rsid w:val="00FF6147"/>
    <w:rsid w:val="00FF6E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0E7C0"/>
  <w15:chartTrackingRefBased/>
  <w15:docId w15:val="{3AD62526-F1B2-4CD7-A6E2-93CC4562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BE"/>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5825FE"/>
    <w:pPr>
      <w:keepNext/>
      <w:spacing w:before="240" w:after="60"/>
      <w:outlineLvl w:val="0"/>
    </w:pPr>
    <w:rPr>
      <w:rFonts w:ascii="Calibri Light" w:eastAsia="Times New Roman" w:hAnsi="Calibri Light"/>
      <w:b/>
      <w:bCs/>
      <w:kern w:val="32"/>
      <w:sz w:val="32"/>
      <w:szCs w:val="32"/>
      <w:lang w:val="x-none" w:eastAsia="x-none"/>
    </w:rPr>
  </w:style>
  <w:style w:type="paragraph" w:styleId="Heading4">
    <w:name w:val="heading 4"/>
    <w:basedOn w:val="Normal"/>
    <w:next w:val="Normal"/>
    <w:link w:val="Heading4Char"/>
    <w:uiPriority w:val="9"/>
    <w:semiHidden/>
    <w:unhideWhenUsed/>
    <w:qFormat/>
    <w:rsid w:val="003E36D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3F6A"/>
  </w:style>
  <w:style w:type="paragraph" w:customStyle="1" w:styleId="CommentText1">
    <w:name w:val="Comment Text1"/>
    <w:basedOn w:val="Normal"/>
    <w:next w:val="CommentText"/>
    <w:link w:val="CommentTextChar"/>
    <w:uiPriority w:val="99"/>
    <w:semiHidden/>
    <w:unhideWhenUsed/>
    <w:rsid w:val="00D43F6A"/>
    <w:pPr>
      <w:spacing w:line="240" w:lineRule="auto"/>
    </w:pPr>
    <w:rPr>
      <w:sz w:val="20"/>
      <w:szCs w:val="20"/>
      <w:lang w:val="x-none" w:eastAsia="x-none"/>
    </w:rPr>
  </w:style>
  <w:style w:type="character" w:customStyle="1" w:styleId="CommentTextChar">
    <w:name w:val="Comment Text Char"/>
    <w:link w:val="CommentText1"/>
    <w:uiPriority w:val="99"/>
    <w:semiHidden/>
    <w:rsid w:val="00D43F6A"/>
    <w:rPr>
      <w:rFonts w:eastAsia="Calibri"/>
      <w:sz w:val="20"/>
      <w:szCs w:val="20"/>
    </w:rPr>
  </w:style>
  <w:style w:type="character" w:customStyle="1" w:styleId="Headerorfooter2">
    <w:name w:val="Header or footer (2)_"/>
    <w:link w:val="Headerorfooter20"/>
    <w:rsid w:val="00D43F6A"/>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D43F6A"/>
    <w:pPr>
      <w:widowControl w:val="0"/>
      <w:spacing w:after="0" w:line="240" w:lineRule="auto"/>
    </w:pPr>
    <w:rPr>
      <w:rFonts w:ascii="Times New Roman" w:eastAsia="Times New Roman" w:hAnsi="Times New Roman"/>
      <w:sz w:val="20"/>
      <w:szCs w:val="20"/>
      <w:lang w:val="x-none" w:eastAsia="x-none"/>
    </w:rPr>
  </w:style>
  <w:style w:type="character" w:styleId="CommentReference">
    <w:name w:val="annotation reference"/>
    <w:uiPriority w:val="99"/>
    <w:rsid w:val="00D43F6A"/>
    <w:rPr>
      <w:sz w:val="16"/>
      <w:szCs w:val="16"/>
    </w:rPr>
  </w:style>
  <w:style w:type="paragraph" w:customStyle="1" w:styleId="BalloonText1">
    <w:name w:val="Balloon Text1"/>
    <w:basedOn w:val="Normal"/>
    <w:next w:val="BalloonText"/>
    <w:link w:val="BalloonTextChar"/>
    <w:uiPriority w:val="99"/>
    <w:semiHidden/>
    <w:unhideWhenUsed/>
    <w:rsid w:val="00D43F6A"/>
    <w:pPr>
      <w:spacing w:after="0" w:line="240" w:lineRule="auto"/>
    </w:pPr>
    <w:rPr>
      <w:rFonts w:ascii="Segoe UI" w:hAnsi="Segoe UI"/>
      <w:sz w:val="18"/>
      <w:szCs w:val="18"/>
      <w:lang w:val="x-none" w:eastAsia="x-none"/>
    </w:rPr>
  </w:style>
  <w:style w:type="character" w:customStyle="1" w:styleId="BalloonTextChar">
    <w:name w:val="Balloon Text Char"/>
    <w:link w:val="BalloonText1"/>
    <w:uiPriority w:val="99"/>
    <w:semiHidden/>
    <w:rsid w:val="00D43F6A"/>
    <w:rPr>
      <w:rFonts w:ascii="Segoe UI" w:eastAsia="Calibri" w:hAnsi="Segoe UI" w:cs="Segoe UI"/>
      <w:sz w:val="18"/>
      <w:szCs w:val="18"/>
    </w:rPr>
  </w:style>
  <w:style w:type="paragraph" w:customStyle="1" w:styleId="Header1">
    <w:name w:val="Header1"/>
    <w:basedOn w:val="Normal"/>
    <w:next w:val="Header"/>
    <w:link w:val="HeaderChar"/>
    <w:uiPriority w:val="99"/>
    <w:unhideWhenUsed/>
    <w:rsid w:val="00D43F6A"/>
    <w:pPr>
      <w:tabs>
        <w:tab w:val="center" w:pos="4680"/>
        <w:tab w:val="right" w:pos="9360"/>
      </w:tabs>
      <w:spacing w:after="0" w:line="240" w:lineRule="auto"/>
    </w:pPr>
    <w:rPr>
      <w:sz w:val="20"/>
      <w:szCs w:val="20"/>
      <w:lang w:val="x-none" w:eastAsia="x-none"/>
    </w:rPr>
  </w:style>
  <w:style w:type="character" w:customStyle="1" w:styleId="HeaderChar">
    <w:name w:val="Header Char"/>
    <w:link w:val="Header1"/>
    <w:uiPriority w:val="99"/>
    <w:rsid w:val="00D43F6A"/>
    <w:rPr>
      <w:rFonts w:eastAsia="Calibri"/>
    </w:rPr>
  </w:style>
  <w:style w:type="paragraph" w:customStyle="1" w:styleId="Footer1">
    <w:name w:val="Footer1"/>
    <w:basedOn w:val="Normal"/>
    <w:next w:val="Footer"/>
    <w:link w:val="FooterChar"/>
    <w:uiPriority w:val="99"/>
    <w:unhideWhenUsed/>
    <w:rsid w:val="00D43F6A"/>
    <w:pPr>
      <w:tabs>
        <w:tab w:val="center" w:pos="4680"/>
        <w:tab w:val="right" w:pos="9360"/>
      </w:tabs>
      <w:spacing w:after="0" w:line="240" w:lineRule="auto"/>
    </w:pPr>
    <w:rPr>
      <w:sz w:val="20"/>
      <w:szCs w:val="20"/>
      <w:lang w:val="x-none" w:eastAsia="x-none"/>
    </w:rPr>
  </w:style>
  <w:style w:type="character" w:customStyle="1" w:styleId="FooterChar">
    <w:name w:val="Footer Char"/>
    <w:link w:val="Footer1"/>
    <w:uiPriority w:val="99"/>
    <w:rsid w:val="00D43F6A"/>
    <w:rPr>
      <w:rFonts w:eastAsia="Calibri"/>
    </w:rPr>
  </w:style>
  <w:style w:type="paragraph" w:styleId="CommentText">
    <w:name w:val="annotation text"/>
    <w:basedOn w:val="Normal"/>
    <w:link w:val="CommentTextChar1"/>
    <w:uiPriority w:val="99"/>
    <w:semiHidden/>
    <w:unhideWhenUsed/>
    <w:rsid w:val="00D43F6A"/>
    <w:pPr>
      <w:spacing w:line="240" w:lineRule="auto"/>
    </w:pPr>
    <w:rPr>
      <w:sz w:val="20"/>
      <w:szCs w:val="20"/>
      <w:lang w:val="x-none" w:eastAsia="x-none"/>
    </w:rPr>
  </w:style>
  <w:style w:type="character" w:customStyle="1" w:styleId="CommentTextChar1">
    <w:name w:val="Comment Text Char1"/>
    <w:link w:val="CommentText"/>
    <w:uiPriority w:val="99"/>
    <w:semiHidden/>
    <w:rsid w:val="00D43F6A"/>
    <w:rPr>
      <w:sz w:val="20"/>
      <w:szCs w:val="20"/>
    </w:rPr>
  </w:style>
  <w:style w:type="paragraph" w:styleId="CommentSubject">
    <w:name w:val="annotation subject"/>
    <w:basedOn w:val="CommentText"/>
    <w:next w:val="CommentText"/>
    <w:link w:val="CommentSubjectChar"/>
    <w:uiPriority w:val="99"/>
    <w:semiHidden/>
    <w:unhideWhenUsed/>
    <w:rsid w:val="00D43F6A"/>
    <w:rPr>
      <w:b/>
      <w:bCs/>
    </w:rPr>
  </w:style>
  <w:style w:type="character" w:customStyle="1" w:styleId="CommentSubjectChar">
    <w:name w:val="Comment Subject Char"/>
    <w:link w:val="CommentSubject"/>
    <w:uiPriority w:val="99"/>
    <w:semiHidden/>
    <w:rsid w:val="00D43F6A"/>
    <w:rPr>
      <w:b/>
      <w:bCs/>
      <w:sz w:val="20"/>
      <w:szCs w:val="20"/>
    </w:rPr>
  </w:style>
  <w:style w:type="paragraph" w:customStyle="1" w:styleId="Revision1">
    <w:name w:val="Revision1"/>
    <w:next w:val="Revision"/>
    <w:hidden/>
    <w:uiPriority w:val="99"/>
    <w:semiHidden/>
    <w:rsid w:val="00D43F6A"/>
    <w:rPr>
      <w:sz w:val="22"/>
      <w:szCs w:val="22"/>
      <w:lang w:val="en-US" w:eastAsia="en-US"/>
    </w:rPr>
  </w:style>
  <w:style w:type="character" w:customStyle="1" w:styleId="BodyTextChar">
    <w:name w:val="Body Text Char"/>
    <w:link w:val="BodyText"/>
    <w:rsid w:val="00D43F6A"/>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D43F6A"/>
    <w:pPr>
      <w:widowControl w:val="0"/>
      <w:shd w:val="clear" w:color="auto" w:fill="FFFFFF"/>
      <w:spacing w:after="80" w:line="276" w:lineRule="auto"/>
      <w:ind w:firstLine="400"/>
    </w:pPr>
    <w:rPr>
      <w:rFonts w:ascii="Times New Roman" w:eastAsia="Times New Roman" w:hAnsi="Times New Roman"/>
      <w:sz w:val="26"/>
      <w:szCs w:val="26"/>
      <w:lang w:val="x-none" w:eastAsia="x-none"/>
    </w:rPr>
  </w:style>
  <w:style w:type="character" w:customStyle="1" w:styleId="BodyTextChar1">
    <w:name w:val="Body Text Char1"/>
    <w:basedOn w:val="DefaultParagraphFont"/>
    <w:uiPriority w:val="99"/>
    <w:semiHidden/>
    <w:rsid w:val="00D43F6A"/>
  </w:style>
  <w:style w:type="paragraph" w:customStyle="1" w:styleId="ListParagraph1">
    <w:name w:val="List Paragraph1"/>
    <w:aliases w:val="+"/>
    <w:basedOn w:val="Normal"/>
    <w:link w:val="ListParagraphChar"/>
    <w:uiPriority w:val="34"/>
    <w:qFormat/>
    <w:rsid w:val="00D43F6A"/>
    <w:pPr>
      <w:spacing w:after="0" w:line="240" w:lineRule="auto"/>
      <w:ind w:left="720"/>
      <w:contextualSpacing/>
    </w:pPr>
    <w:rPr>
      <w:rFonts w:ascii="Times New Roman" w:hAnsi="Times New Roman"/>
      <w:sz w:val="24"/>
      <w:szCs w:val="20"/>
      <w:lang w:val="x-none" w:eastAsia="x-none"/>
    </w:rPr>
  </w:style>
  <w:style w:type="character" w:customStyle="1" w:styleId="ListParagraphChar">
    <w:name w:val="List Paragraph Char"/>
    <w:aliases w:val="+ Char"/>
    <w:link w:val="ListParagraph1"/>
    <w:uiPriority w:val="34"/>
    <w:qFormat/>
    <w:locked/>
    <w:rsid w:val="00D43F6A"/>
    <w:rPr>
      <w:rFonts w:ascii="Times New Roman" w:eastAsia="Calibri" w:hAnsi="Times New Roman" w:cs="Times New Roman"/>
      <w:sz w:val="24"/>
    </w:rPr>
  </w:style>
  <w:style w:type="paragraph" w:customStyle="1" w:styleId="Char">
    <w:name w:val="Char"/>
    <w:basedOn w:val="Normal"/>
    <w:rsid w:val="00D43F6A"/>
    <w:pPr>
      <w:pageBreakBefore/>
      <w:spacing w:before="100" w:beforeAutospacing="1" w:after="100" w:afterAutospacing="1" w:line="240" w:lineRule="auto"/>
    </w:pPr>
    <w:rPr>
      <w:rFonts w:ascii="Tahoma" w:eastAsia="Times New Roman" w:hAnsi="Tahoma" w:cs="Tahoma"/>
      <w:sz w:val="20"/>
      <w:szCs w:val="20"/>
    </w:rPr>
  </w:style>
  <w:style w:type="paragraph" w:styleId="FootnoteText">
    <w:name w:val="footnote text"/>
    <w:basedOn w:val="Normal"/>
    <w:link w:val="FootnoteTextChar"/>
    <w:semiHidden/>
    <w:rsid w:val="00D43F6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D43F6A"/>
    <w:rPr>
      <w:rFonts w:ascii="Times New Roman" w:eastAsia="Times New Roman" w:hAnsi="Times New Roman" w:cs="Times New Roman"/>
      <w:sz w:val="20"/>
      <w:szCs w:val="20"/>
    </w:rPr>
  </w:style>
  <w:style w:type="character" w:customStyle="1" w:styleId="Hyperlink1">
    <w:name w:val="Hyperlink1"/>
    <w:uiPriority w:val="99"/>
    <w:unhideWhenUsed/>
    <w:rsid w:val="00D43F6A"/>
    <w:rPr>
      <w:color w:val="0000FF"/>
      <w:u w:val="single"/>
    </w:rPr>
  </w:style>
  <w:style w:type="paragraph" w:styleId="BalloonText">
    <w:name w:val="Balloon Text"/>
    <w:basedOn w:val="Normal"/>
    <w:link w:val="BalloonTextChar1"/>
    <w:uiPriority w:val="99"/>
    <w:semiHidden/>
    <w:unhideWhenUsed/>
    <w:rsid w:val="00D43F6A"/>
    <w:pPr>
      <w:spacing w:after="0" w:line="240" w:lineRule="auto"/>
    </w:pPr>
    <w:rPr>
      <w:rFonts w:ascii="Segoe UI" w:hAnsi="Segoe UI"/>
      <w:sz w:val="18"/>
      <w:szCs w:val="18"/>
      <w:lang w:val="x-none" w:eastAsia="x-none"/>
    </w:rPr>
  </w:style>
  <w:style w:type="character" w:customStyle="1" w:styleId="BalloonTextChar1">
    <w:name w:val="Balloon Text Char1"/>
    <w:link w:val="BalloonText"/>
    <w:uiPriority w:val="99"/>
    <w:semiHidden/>
    <w:rsid w:val="00D43F6A"/>
    <w:rPr>
      <w:rFonts w:ascii="Segoe UI" w:hAnsi="Segoe UI" w:cs="Segoe UI"/>
      <w:sz w:val="18"/>
      <w:szCs w:val="18"/>
    </w:rPr>
  </w:style>
  <w:style w:type="paragraph" w:styleId="Header">
    <w:name w:val="header"/>
    <w:basedOn w:val="Normal"/>
    <w:link w:val="HeaderChar1"/>
    <w:uiPriority w:val="99"/>
    <w:unhideWhenUsed/>
    <w:rsid w:val="00D43F6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43F6A"/>
  </w:style>
  <w:style w:type="paragraph" w:styleId="Footer">
    <w:name w:val="footer"/>
    <w:basedOn w:val="Normal"/>
    <w:link w:val="FooterChar1"/>
    <w:uiPriority w:val="99"/>
    <w:unhideWhenUsed/>
    <w:rsid w:val="00D43F6A"/>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43F6A"/>
  </w:style>
  <w:style w:type="paragraph" w:styleId="Revision">
    <w:name w:val="Revision"/>
    <w:hidden/>
    <w:uiPriority w:val="99"/>
    <w:semiHidden/>
    <w:rsid w:val="00D43F6A"/>
    <w:rPr>
      <w:sz w:val="22"/>
      <w:szCs w:val="22"/>
      <w:lang w:val="en-US" w:eastAsia="en-US"/>
    </w:rPr>
  </w:style>
  <w:style w:type="character" w:styleId="Hyperlink">
    <w:name w:val="Hyperlink"/>
    <w:uiPriority w:val="99"/>
    <w:unhideWhenUsed/>
    <w:rsid w:val="00D43F6A"/>
    <w:rPr>
      <w:color w:val="0563C1"/>
      <w:u w:val="single"/>
    </w:rPr>
  </w:style>
  <w:style w:type="character" w:customStyle="1" w:styleId="UnresolvedMention1">
    <w:name w:val="Unresolved Mention1"/>
    <w:uiPriority w:val="99"/>
    <w:semiHidden/>
    <w:unhideWhenUsed/>
    <w:rsid w:val="009130A3"/>
    <w:rPr>
      <w:color w:val="605E5C"/>
      <w:shd w:val="clear" w:color="auto" w:fill="E1DFDD"/>
    </w:rPr>
  </w:style>
  <w:style w:type="table" w:styleId="TableGrid">
    <w:name w:val="Table Grid"/>
    <w:basedOn w:val="TableNormal"/>
    <w:uiPriority w:val="39"/>
    <w:rsid w:val="004E0118"/>
    <w:pPr>
      <w:ind w:firstLine="720"/>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0CC2"/>
    <w:pPr>
      <w:ind w:firstLine="720"/>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74BF0"/>
    <w:pPr>
      <w:ind w:firstLine="720"/>
      <w:jc w:val="both"/>
    </w:pPr>
    <w:rPr>
      <w:rFonts w:ascii="Times New Roman" w:hAnsi="Times New Roman"/>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825FE"/>
    <w:rPr>
      <w:rFonts w:ascii="Calibri Light" w:eastAsia="Times New Roman" w:hAnsi="Calibri Light" w:cs="Times New Roman"/>
      <w:b/>
      <w:bCs/>
      <w:kern w:val="32"/>
      <w:sz w:val="32"/>
      <w:szCs w:val="32"/>
    </w:rPr>
  </w:style>
  <w:style w:type="character" w:styleId="Emphasis">
    <w:name w:val="Emphasis"/>
    <w:uiPriority w:val="20"/>
    <w:qFormat/>
    <w:rsid w:val="00722ADD"/>
    <w:rPr>
      <w:i/>
      <w:iCs/>
    </w:rPr>
  </w:style>
  <w:style w:type="paragraph" w:customStyle="1" w:styleId="ANormal">
    <w:name w:val="A_Normal"/>
    <w:basedOn w:val="Normal"/>
    <w:qFormat/>
    <w:rsid w:val="00322475"/>
    <w:pPr>
      <w:numPr>
        <w:numId w:val="39"/>
      </w:numPr>
      <w:spacing w:before="120" w:after="120" w:line="360" w:lineRule="exact"/>
      <w:jc w:val="both"/>
    </w:pPr>
    <w:rPr>
      <w:rFonts w:ascii="Times New Roman" w:eastAsia="Times New Roman" w:hAnsi="Times New Roman"/>
      <w:sz w:val="26"/>
    </w:rPr>
  </w:style>
  <w:style w:type="paragraph" w:customStyle="1" w:styleId="ANormalBullet0">
    <w:name w:val="A_Normal_Bullet 0"/>
    <w:basedOn w:val="ANormal"/>
    <w:qFormat/>
    <w:rsid w:val="00322475"/>
    <w:pPr>
      <w:numPr>
        <w:ilvl w:val="1"/>
      </w:numPr>
    </w:pPr>
  </w:style>
  <w:style w:type="paragraph" w:customStyle="1" w:styleId="ANormalBullet1">
    <w:name w:val="A_Normal_Bullet 1"/>
    <w:basedOn w:val="ANormal"/>
    <w:qFormat/>
    <w:rsid w:val="00322475"/>
    <w:pPr>
      <w:numPr>
        <w:ilvl w:val="2"/>
      </w:numPr>
    </w:pPr>
    <w:rPr>
      <w:lang w:val="vi-VN"/>
    </w:rPr>
  </w:style>
  <w:style w:type="paragraph" w:customStyle="1" w:styleId="ANormalBullet2">
    <w:name w:val="A_Normal_Bullet 2"/>
    <w:basedOn w:val="ANormal"/>
    <w:qFormat/>
    <w:rsid w:val="00322475"/>
    <w:pPr>
      <w:numPr>
        <w:ilvl w:val="3"/>
      </w:numPr>
    </w:pPr>
  </w:style>
  <w:style w:type="paragraph" w:customStyle="1" w:styleId="ANormalBullet3">
    <w:name w:val="A_Normal_Bullet 3"/>
    <w:basedOn w:val="ANormal"/>
    <w:qFormat/>
    <w:rsid w:val="00322475"/>
    <w:pPr>
      <w:numPr>
        <w:ilvl w:val="4"/>
      </w:numPr>
    </w:pPr>
  </w:style>
  <w:style w:type="paragraph" w:customStyle="1" w:styleId="ANormalBullet4">
    <w:name w:val="A_Normal_Bullet 4"/>
    <w:basedOn w:val="ANormal"/>
    <w:qFormat/>
    <w:rsid w:val="00322475"/>
    <w:pPr>
      <w:numPr>
        <w:ilvl w:val="5"/>
      </w:numPr>
    </w:pPr>
  </w:style>
  <w:style w:type="paragraph" w:customStyle="1" w:styleId="ANormalBullet5">
    <w:name w:val="A_Normal_Bullet 5"/>
    <w:basedOn w:val="ANormal"/>
    <w:qFormat/>
    <w:rsid w:val="00322475"/>
    <w:pPr>
      <w:numPr>
        <w:ilvl w:val="6"/>
      </w:numPr>
    </w:pPr>
  </w:style>
  <w:style w:type="paragraph" w:customStyle="1" w:styleId="AnormalBullet6">
    <w:name w:val="A_normal_Bullet 6"/>
    <w:basedOn w:val="ANormal"/>
    <w:qFormat/>
    <w:rsid w:val="00322475"/>
    <w:pPr>
      <w:numPr>
        <w:ilvl w:val="7"/>
      </w:numPr>
    </w:pPr>
  </w:style>
  <w:style w:type="paragraph" w:styleId="NormalWeb">
    <w:name w:val="Normal (Web)"/>
    <w:basedOn w:val="Normal"/>
    <w:uiPriority w:val="99"/>
    <w:unhideWhenUsed/>
    <w:rsid w:val="009C340E"/>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uiPriority w:val="9"/>
    <w:semiHidden/>
    <w:rsid w:val="003E36D3"/>
    <w:rPr>
      <w:rFonts w:ascii="Calibri" w:eastAsia="Times New Roman" w:hAnsi="Calibri" w:cs="Times New Roman"/>
      <w:b/>
      <w:bCs/>
      <w:sz w:val="28"/>
      <w:szCs w:val="28"/>
    </w:rPr>
  </w:style>
  <w:style w:type="character" w:styleId="FootnoteReference">
    <w:name w:val="footnote reference"/>
    <w:uiPriority w:val="99"/>
    <w:semiHidden/>
    <w:unhideWhenUsed/>
    <w:rsid w:val="00A72F3A"/>
    <w:rPr>
      <w:vertAlign w:val="superscript"/>
    </w:rPr>
  </w:style>
  <w:style w:type="paragraph" w:styleId="ListParagraph">
    <w:name w:val="List Paragraph"/>
    <w:basedOn w:val="Normal"/>
    <w:uiPriority w:val="34"/>
    <w:qFormat/>
    <w:rsid w:val="006B4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56270179">
      <w:bodyDiv w:val="1"/>
      <w:marLeft w:val="0"/>
      <w:marRight w:val="0"/>
      <w:marTop w:val="0"/>
      <w:marBottom w:val="0"/>
      <w:divBdr>
        <w:top w:val="none" w:sz="0" w:space="0" w:color="auto"/>
        <w:left w:val="none" w:sz="0" w:space="0" w:color="auto"/>
        <w:bottom w:val="none" w:sz="0" w:space="0" w:color="auto"/>
        <w:right w:val="none" w:sz="0" w:space="0" w:color="auto"/>
      </w:divBdr>
    </w:div>
    <w:div w:id="203062754">
      <w:bodyDiv w:val="1"/>
      <w:marLeft w:val="0"/>
      <w:marRight w:val="0"/>
      <w:marTop w:val="0"/>
      <w:marBottom w:val="0"/>
      <w:divBdr>
        <w:top w:val="none" w:sz="0" w:space="0" w:color="auto"/>
        <w:left w:val="none" w:sz="0" w:space="0" w:color="auto"/>
        <w:bottom w:val="none" w:sz="0" w:space="0" w:color="auto"/>
        <w:right w:val="none" w:sz="0" w:space="0" w:color="auto"/>
      </w:divBdr>
    </w:div>
    <w:div w:id="239950111">
      <w:bodyDiv w:val="1"/>
      <w:marLeft w:val="0"/>
      <w:marRight w:val="0"/>
      <w:marTop w:val="0"/>
      <w:marBottom w:val="0"/>
      <w:divBdr>
        <w:top w:val="none" w:sz="0" w:space="0" w:color="auto"/>
        <w:left w:val="none" w:sz="0" w:space="0" w:color="auto"/>
        <w:bottom w:val="none" w:sz="0" w:space="0" w:color="auto"/>
        <w:right w:val="none" w:sz="0" w:space="0" w:color="auto"/>
      </w:divBdr>
    </w:div>
    <w:div w:id="328681003">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58430869">
      <w:bodyDiv w:val="1"/>
      <w:marLeft w:val="0"/>
      <w:marRight w:val="0"/>
      <w:marTop w:val="0"/>
      <w:marBottom w:val="0"/>
      <w:divBdr>
        <w:top w:val="none" w:sz="0" w:space="0" w:color="auto"/>
        <w:left w:val="none" w:sz="0" w:space="0" w:color="auto"/>
        <w:bottom w:val="none" w:sz="0" w:space="0" w:color="auto"/>
        <w:right w:val="none" w:sz="0" w:space="0" w:color="auto"/>
      </w:divBdr>
    </w:div>
    <w:div w:id="478881277">
      <w:bodyDiv w:val="1"/>
      <w:marLeft w:val="0"/>
      <w:marRight w:val="0"/>
      <w:marTop w:val="0"/>
      <w:marBottom w:val="0"/>
      <w:divBdr>
        <w:top w:val="none" w:sz="0" w:space="0" w:color="auto"/>
        <w:left w:val="none" w:sz="0" w:space="0" w:color="auto"/>
        <w:bottom w:val="none" w:sz="0" w:space="0" w:color="auto"/>
        <w:right w:val="none" w:sz="0" w:space="0" w:color="auto"/>
      </w:divBdr>
    </w:div>
    <w:div w:id="481698808">
      <w:bodyDiv w:val="1"/>
      <w:marLeft w:val="0"/>
      <w:marRight w:val="0"/>
      <w:marTop w:val="0"/>
      <w:marBottom w:val="0"/>
      <w:divBdr>
        <w:top w:val="none" w:sz="0" w:space="0" w:color="auto"/>
        <w:left w:val="none" w:sz="0" w:space="0" w:color="auto"/>
        <w:bottom w:val="none" w:sz="0" w:space="0" w:color="auto"/>
        <w:right w:val="none" w:sz="0" w:space="0" w:color="auto"/>
      </w:divBdr>
    </w:div>
    <w:div w:id="485900791">
      <w:bodyDiv w:val="1"/>
      <w:marLeft w:val="0"/>
      <w:marRight w:val="0"/>
      <w:marTop w:val="0"/>
      <w:marBottom w:val="0"/>
      <w:divBdr>
        <w:top w:val="none" w:sz="0" w:space="0" w:color="auto"/>
        <w:left w:val="none" w:sz="0" w:space="0" w:color="auto"/>
        <w:bottom w:val="none" w:sz="0" w:space="0" w:color="auto"/>
        <w:right w:val="none" w:sz="0" w:space="0" w:color="auto"/>
      </w:divBdr>
    </w:div>
    <w:div w:id="624770089">
      <w:bodyDiv w:val="1"/>
      <w:marLeft w:val="0"/>
      <w:marRight w:val="0"/>
      <w:marTop w:val="0"/>
      <w:marBottom w:val="0"/>
      <w:divBdr>
        <w:top w:val="none" w:sz="0" w:space="0" w:color="auto"/>
        <w:left w:val="none" w:sz="0" w:space="0" w:color="auto"/>
        <w:bottom w:val="none" w:sz="0" w:space="0" w:color="auto"/>
        <w:right w:val="none" w:sz="0" w:space="0" w:color="auto"/>
      </w:divBdr>
    </w:div>
    <w:div w:id="785268318">
      <w:bodyDiv w:val="1"/>
      <w:marLeft w:val="0"/>
      <w:marRight w:val="0"/>
      <w:marTop w:val="0"/>
      <w:marBottom w:val="0"/>
      <w:divBdr>
        <w:top w:val="none" w:sz="0" w:space="0" w:color="auto"/>
        <w:left w:val="none" w:sz="0" w:space="0" w:color="auto"/>
        <w:bottom w:val="none" w:sz="0" w:space="0" w:color="auto"/>
        <w:right w:val="none" w:sz="0" w:space="0" w:color="auto"/>
      </w:divBdr>
    </w:div>
    <w:div w:id="914439396">
      <w:bodyDiv w:val="1"/>
      <w:marLeft w:val="0"/>
      <w:marRight w:val="0"/>
      <w:marTop w:val="0"/>
      <w:marBottom w:val="0"/>
      <w:divBdr>
        <w:top w:val="none" w:sz="0" w:space="0" w:color="auto"/>
        <w:left w:val="none" w:sz="0" w:space="0" w:color="auto"/>
        <w:bottom w:val="none" w:sz="0" w:space="0" w:color="auto"/>
        <w:right w:val="none" w:sz="0" w:space="0" w:color="auto"/>
      </w:divBdr>
    </w:div>
    <w:div w:id="921722546">
      <w:bodyDiv w:val="1"/>
      <w:marLeft w:val="0"/>
      <w:marRight w:val="0"/>
      <w:marTop w:val="0"/>
      <w:marBottom w:val="0"/>
      <w:divBdr>
        <w:top w:val="none" w:sz="0" w:space="0" w:color="auto"/>
        <w:left w:val="none" w:sz="0" w:space="0" w:color="auto"/>
        <w:bottom w:val="none" w:sz="0" w:space="0" w:color="auto"/>
        <w:right w:val="none" w:sz="0" w:space="0" w:color="auto"/>
      </w:divBdr>
    </w:div>
    <w:div w:id="932973186">
      <w:bodyDiv w:val="1"/>
      <w:marLeft w:val="0"/>
      <w:marRight w:val="0"/>
      <w:marTop w:val="0"/>
      <w:marBottom w:val="0"/>
      <w:divBdr>
        <w:top w:val="none" w:sz="0" w:space="0" w:color="auto"/>
        <w:left w:val="none" w:sz="0" w:space="0" w:color="auto"/>
        <w:bottom w:val="none" w:sz="0" w:space="0" w:color="auto"/>
        <w:right w:val="none" w:sz="0" w:space="0" w:color="auto"/>
      </w:divBdr>
    </w:div>
    <w:div w:id="1015576385">
      <w:bodyDiv w:val="1"/>
      <w:marLeft w:val="0"/>
      <w:marRight w:val="0"/>
      <w:marTop w:val="0"/>
      <w:marBottom w:val="0"/>
      <w:divBdr>
        <w:top w:val="none" w:sz="0" w:space="0" w:color="auto"/>
        <w:left w:val="none" w:sz="0" w:space="0" w:color="auto"/>
        <w:bottom w:val="none" w:sz="0" w:space="0" w:color="auto"/>
        <w:right w:val="none" w:sz="0" w:space="0" w:color="auto"/>
      </w:divBdr>
    </w:div>
    <w:div w:id="1124272396">
      <w:bodyDiv w:val="1"/>
      <w:marLeft w:val="0"/>
      <w:marRight w:val="0"/>
      <w:marTop w:val="0"/>
      <w:marBottom w:val="0"/>
      <w:divBdr>
        <w:top w:val="none" w:sz="0" w:space="0" w:color="auto"/>
        <w:left w:val="none" w:sz="0" w:space="0" w:color="auto"/>
        <w:bottom w:val="none" w:sz="0" w:space="0" w:color="auto"/>
        <w:right w:val="none" w:sz="0" w:space="0" w:color="auto"/>
      </w:divBdr>
    </w:div>
    <w:div w:id="1132165586">
      <w:bodyDiv w:val="1"/>
      <w:marLeft w:val="0"/>
      <w:marRight w:val="0"/>
      <w:marTop w:val="0"/>
      <w:marBottom w:val="0"/>
      <w:divBdr>
        <w:top w:val="none" w:sz="0" w:space="0" w:color="auto"/>
        <w:left w:val="none" w:sz="0" w:space="0" w:color="auto"/>
        <w:bottom w:val="none" w:sz="0" w:space="0" w:color="auto"/>
        <w:right w:val="none" w:sz="0" w:space="0" w:color="auto"/>
      </w:divBdr>
    </w:div>
    <w:div w:id="1175263839">
      <w:bodyDiv w:val="1"/>
      <w:marLeft w:val="0"/>
      <w:marRight w:val="0"/>
      <w:marTop w:val="0"/>
      <w:marBottom w:val="0"/>
      <w:divBdr>
        <w:top w:val="none" w:sz="0" w:space="0" w:color="auto"/>
        <w:left w:val="none" w:sz="0" w:space="0" w:color="auto"/>
        <w:bottom w:val="none" w:sz="0" w:space="0" w:color="auto"/>
        <w:right w:val="none" w:sz="0" w:space="0" w:color="auto"/>
      </w:divBdr>
    </w:div>
    <w:div w:id="1202202968">
      <w:bodyDiv w:val="1"/>
      <w:marLeft w:val="0"/>
      <w:marRight w:val="0"/>
      <w:marTop w:val="0"/>
      <w:marBottom w:val="0"/>
      <w:divBdr>
        <w:top w:val="none" w:sz="0" w:space="0" w:color="auto"/>
        <w:left w:val="none" w:sz="0" w:space="0" w:color="auto"/>
        <w:bottom w:val="none" w:sz="0" w:space="0" w:color="auto"/>
        <w:right w:val="none" w:sz="0" w:space="0" w:color="auto"/>
      </w:divBdr>
    </w:div>
    <w:div w:id="1235430137">
      <w:bodyDiv w:val="1"/>
      <w:marLeft w:val="0"/>
      <w:marRight w:val="0"/>
      <w:marTop w:val="0"/>
      <w:marBottom w:val="0"/>
      <w:divBdr>
        <w:top w:val="none" w:sz="0" w:space="0" w:color="auto"/>
        <w:left w:val="none" w:sz="0" w:space="0" w:color="auto"/>
        <w:bottom w:val="none" w:sz="0" w:space="0" w:color="auto"/>
        <w:right w:val="none" w:sz="0" w:space="0" w:color="auto"/>
      </w:divBdr>
    </w:div>
    <w:div w:id="1320305306">
      <w:bodyDiv w:val="1"/>
      <w:marLeft w:val="0"/>
      <w:marRight w:val="0"/>
      <w:marTop w:val="0"/>
      <w:marBottom w:val="0"/>
      <w:divBdr>
        <w:top w:val="none" w:sz="0" w:space="0" w:color="auto"/>
        <w:left w:val="none" w:sz="0" w:space="0" w:color="auto"/>
        <w:bottom w:val="none" w:sz="0" w:space="0" w:color="auto"/>
        <w:right w:val="none" w:sz="0" w:space="0" w:color="auto"/>
      </w:divBdr>
    </w:div>
    <w:div w:id="1410080463">
      <w:bodyDiv w:val="1"/>
      <w:marLeft w:val="0"/>
      <w:marRight w:val="0"/>
      <w:marTop w:val="0"/>
      <w:marBottom w:val="0"/>
      <w:divBdr>
        <w:top w:val="none" w:sz="0" w:space="0" w:color="auto"/>
        <w:left w:val="none" w:sz="0" w:space="0" w:color="auto"/>
        <w:bottom w:val="none" w:sz="0" w:space="0" w:color="auto"/>
        <w:right w:val="none" w:sz="0" w:space="0" w:color="auto"/>
      </w:divBdr>
    </w:div>
    <w:div w:id="1461262103">
      <w:bodyDiv w:val="1"/>
      <w:marLeft w:val="0"/>
      <w:marRight w:val="0"/>
      <w:marTop w:val="0"/>
      <w:marBottom w:val="0"/>
      <w:divBdr>
        <w:top w:val="none" w:sz="0" w:space="0" w:color="auto"/>
        <w:left w:val="none" w:sz="0" w:space="0" w:color="auto"/>
        <w:bottom w:val="none" w:sz="0" w:space="0" w:color="auto"/>
        <w:right w:val="none" w:sz="0" w:space="0" w:color="auto"/>
      </w:divBdr>
    </w:div>
    <w:div w:id="1513491755">
      <w:bodyDiv w:val="1"/>
      <w:marLeft w:val="0"/>
      <w:marRight w:val="0"/>
      <w:marTop w:val="0"/>
      <w:marBottom w:val="0"/>
      <w:divBdr>
        <w:top w:val="none" w:sz="0" w:space="0" w:color="auto"/>
        <w:left w:val="none" w:sz="0" w:space="0" w:color="auto"/>
        <w:bottom w:val="none" w:sz="0" w:space="0" w:color="auto"/>
        <w:right w:val="none" w:sz="0" w:space="0" w:color="auto"/>
      </w:divBdr>
    </w:div>
    <w:div w:id="1536193507">
      <w:bodyDiv w:val="1"/>
      <w:marLeft w:val="0"/>
      <w:marRight w:val="0"/>
      <w:marTop w:val="0"/>
      <w:marBottom w:val="0"/>
      <w:divBdr>
        <w:top w:val="none" w:sz="0" w:space="0" w:color="auto"/>
        <w:left w:val="none" w:sz="0" w:space="0" w:color="auto"/>
        <w:bottom w:val="none" w:sz="0" w:space="0" w:color="auto"/>
        <w:right w:val="none" w:sz="0" w:space="0" w:color="auto"/>
      </w:divBdr>
    </w:div>
    <w:div w:id="1588735514">
      <w:bodyDiv w:val="1"/>
      <w:marLeft w:val="0"/>
      <w:marRight w:val="0"/>
      <w:marTop w:val="0"/>
      <w:marBottom w:val="0"/>
      <w:divBdr>
        <w:top w:val="none" w:sz="0" w:space="0" w:color="auto"/>
        <w:left w:val="none" w:sz="0" w:space="0" w:color="auto"/>
        <w:bottom w:val="none" w:sz="0" w:space="0" w:color="auto"/>
        <w:right w:val="none" w:sz="0" w:space="0" w:color="auto"/>
      </w:divBdr>
    </w:div>
    <w:div w:id="1655647155">
      <w:bodyDiv w:val="1"/>
      <w:marLeft w:val="0"/>
      <w:marRight w:val="0"/>
      <w:marTop w:val="0"/>
      <w:marBottom w:val="0"/>
      <w:divBdr>
        <w:top w:val="none" w:sz="0" w:space="0" w:color="auto"/>
        <w:left w:val="none" w:sz="0" w:space="0" w:color="auto"/>
        <w:bottom w:val="none" w:sz="0" w:space="0" w:color="auto"/>
        <w:right w:val="none" w:sz="0" w:space="0" w:color="auto"/>
      </w:divBdr>
    </w:div>
    <w:div w:id="1723866419">
      <w:bodyDiv w:val="1"/>
      <w:marLeft w:val="0"/>
      <w:marRight w:val="0"/>
      <w:marTop w:val="0"/>
      <w:marBottom w:val="0"/>
      <w:divBdr>
        <w:top w:val="none" w:sz="0" w:space="0" w:color="auto"/>
        <w:left w:val="none" w:sz="0" w:space="0" w:color="auto"/>
        <w:bottom w:val="none" w:sz="0" w:space="0" w:color="auto"/>
        <w:right w:val="none" w:sz="0" w:space="0" w:color="auto"/>
      </w:divBdr>
      <w:divsChild>
        <w:div w:id="1039890986">
          <w:marLeft w:val="0"/>
          <w:marRight w:val="0"/>
          <w:marTop w:val="0"/>
          <w:marBottom w:val="0"/>
          <w:divBdr>
            <w:top w:val="none" w:sz="0" w:space="0" w:color="auto"/>
            <w:left w:val="none" w:sz="0" w:space="0" w:color="auto"/>
            <w:bottom w:val="none" w:sz="0" w:space="0" w:color="auto"/>
            <w:right w:val="none" w:sz="0" w:space="0" w:color="auto"/>
          </w:divBdr>
          <w:divsChild>
            <w:div w:id="375473772">
              <w:marLeft w:val="0"/>
              <w:marRight w:val="0"/>
              <w:marTop w:val="0"/>
              <w:marBottom w:val="0"/>
              <w:divBdr>
                <w:top w:val="none" w:sz="0" w:space="0" w:color="auto"/>
                <w:left w:val="none" w:sz="0" w:space="0" w:color="auto"/>
                <w:bottom w:val="none" w:sz="0" w:space="0" w:color="auto"/>
                <w:right w:val="none" w:sz="0" w:space="0" w:color="auto"/>
              </w:divBdr>
              <w:divsChild>
                <w:div w:id="1031228252">
                  <w:marLeft w:val="0"/>
                  <w:marRight w:val="-105"/>
                  <w:marTop w:val="0"/>
                  <w:marBottom w:val="0"/>
                  <w:divBdr>
                    <w:top w:val="none" w:sz="0" w:space="0" w:color="auto"/>
                    <w:left w:val="none" w:sz="0" w:space="0" w:color="auto"/>
                    <w:bottom w:val="none" w:sz="0" w:space="0" w:color="auto"/>
                    <w:right w:val="none" w:sz="0" w:space="0" w:color="auto"/>
                  </w:divBdr>
                  <w:divsChild>
                    <w:div w:id="1255167661">
                      <w:marLeft w:val="0"/>
                      <w:marRight w:val="0"/>
                      <w:marTop w:val="0"/>
                      <w:marBottom w:val="420"/>
                      <w:divBdr>
                        <w:top w:val="none" w:sz="0" w:space="0" w:color="auto"/>
                        <w:left w:val="none" w:sz="0" w:space="0" w:color="auto"/>
                        <w:bottom w:val="none" w:sz="0" w:space="0" w:color="auto"/>
                        <w:right w:val="none" w:sz="0" w:space="0" w:color="auto"/>
                      </w:divBdr>
                      <w:divsChild>
                        <w:div w:id="120535122">
                          <w:marLeft w:val="0"/>
                          <w:marRight w:val="0"/>
                          <w:marTop w:val="0"/>
                          <w:marBottom w:val="0"/>
                          <w:divBdr>
                            <w:top w:val="none" w:sz="0" w:space="0" w:color="auto"/>
                            <w:left w:val="none" w:sz="0" w:space="0" w:color="auto"/>
                            <w:bottom w:val="none" w:sz="0" w:space="0" w:color="auto"/>
                            <w:right w:val="none" w:sz="0" w:space="0" w:color="auto"/>
                          </w:divBdr>
                          <w:divsChild>
                            <w:div w:id="1296108898">
                              <w:marLeft w:val="240"/>
                              <w:marRight w:val="240"/>
                              <w:marTop w:val="0"/>
                              <w:marBottom w:val="60"/>
                              <w:divBdr>
                                <w:top w:val="none" w:sz="0" w:space="0" w:color="auto"/>
                                <w:left w:val="none" w:sz="0" w:space="0" w:color="auto"/>
                                <w:bottom w:val="none" w:sz="0" w:space="0" w:color="auto"/>
                                <w:right w:val="none" w:sz="0" w:space="0" w:color="auto"/>
                              </w:divBdr>
                              <w:divsChild>
                                <w:div w:id="1345861077">
                                  <w:marLeft w:val="150"/>
                                  <w:marRight w:val="0"/>
                                  <w:marTop w:val="0"/>
                                  <w:marBottom w:val="0"/>
                                  <w:divBdr>
                                    <w:top w:val="none" w:sz="0" w:space="0" w:color="auto"/>
                                    <w:left w:val="none" w:sz="0" w:space="0" w:color="auto"/>
                                    <w:bottom w:val="none" w:sz="0" w:space="0" w:color="auto"/>
                                    <w:right w:val="none" w:sz="0" w:space="0" w:color="auto"/>
                                  </w:divBdr>
                                  <w:divsChild>
                                    <w:div w:id="893471197">
                                      <w:marLeft w:val="0"/>
                                      <w:marRight w:val="0"/>
                                      <w:marTop w:val="0"/>
                                      <w:marBottom w:val="0"/>
                                      <w:divBdr>
                                        <w:top w:val="none" w:sz="0" w:space="0" w:color="auto"/>
                                        <w:left w:val="none" w:sz="0" w:space="0" w:color="auto"/>
                                        <w:bottom w:val="none" w:sz="0" w:space="0" w:color="auto"/>
                                        <w:right w:val="none" w:sz="0" w:space="0" w:color="auto"/>
                                      </w:divBdr>
                                      <w:divsChild>
                                        <w:div w:id="649555917">
                                          <w:marLeft w:val="0"/>
                                          <w:marRight w:val="0"/>
                                          <w:marTop w:val="0"/>
                                          <w:marBottom w:val="0"/>
                                          <w:divBdr>
                                            <w:top w:val="none" w:sz="0" w:space="0" w:color="auto"/>
                                            <w:left w:val="none" w:sz="0" w:space="0" w:color="auto"/>
                                            <w:bottom w:val="none" w:sz="0" w:space="0" w:color="auto"/>
                                            <w:right w:val="none" w:sz="0" w:space="0" w:color="auto"/>
                                          </w:divBdr>
                                          <w:divsChild>
                                            <w:div w:id="1332222065">
                                              <w:marLeft w:val="0"/>
                                              <w:marRight w:val="0"/>
                                              <w:marTop w:val="0"/>
                                              <w:marBottom w:val="60"/>
                                              <w:divBdr>
                                                <w:top w:val="none" w:sz="0" w:space="0" w:color="auto"/>
                                                <w:left w:val="none" w:sz="0" w:space="0" w:color="auto"/>
                                                <w:bottom w:val="none" w:sz="0" w:space="0" w:color="auto"/>
                                                <w:right w:val="none" w:sz="0" w:space="0" w:color="auto"/>
                                              </w:divBdr>
                                              <w:divsChild>
                                                <w:div w:id="116727101">
                                                  <w:marLeft w:val="0"/>
                                                  <w:marRight w:val="0"/>
                                                  <w:marTop w:val="0"/>
                                                  <w:marBottom w:val="0"/>
                                                  <w:divBdr>
                                                    <w:top w:val="none" w:sz="0" w:space="0" w:color="auto"/>
                                                    <w:left w:val="none" w:sz="0" w:space="0" w:color="auto"/>
                                                    <w:bottom w:val="none" w:sz="0" w:space="0" w:color="auto"/>
                                                    <w:right w:val="none" w:sz="0" w:space="0" w:color="auto"/>
                                                  </w:divBdr>
                                                </w:div>
                                                <w:div w:id="1078329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683217">
      <w:bodyDiv w:val="1"/>
      <w:marLeft w:val="0"/>
      <w:marRight w:val="0"/>
      <w:marTop w:val="0"/>
      <w:marBottom w:val="0"/>
      <w:divBdr>
        <w:top w:val="none" w:sz="0" w:space="0" w:color="auto"/>
        <w:left w:val="none" w:sz="0" w:space="0" w:color="auto"/>
        <w:bottom w:val="none" w:sz="0" w:space="0" w:color="auto"/>
        <w:right w:val="none" w:sz="0" w:space="0" w:color="auto"/>
      </w:divBdr>
    </w:div>
    <w:div w:id="1849247657">
      <w:bodyDiv w:val="1"/>
      <w:marLeft w:val="0"/>
      <w:marRight w:val="0"/>
      <w:marTop w:val="0"/>
      <w:marBottom w:val="0"/>
      <w:divBdr>
        <w:top w:val="none" w:sz="0" w:space="0" w:color="auto"/>
        <w:left w:val="none" w:sz="0" w:space="0" w:color="auto"/>
        <w:bottom w:val="none" w:sz="0" w:space="0" w:color="auto"/>
        <w:right w:val="none" w:sz="0" w:space="0" w:color="auto"/>
      </w:divBdr>
    </w:div>
    <w:div w:id="1873497483">
      <w:bodyDiv w:val="1"/>
      <w:marLeft w:val="0"/>
      <w:marRight w:val="0"/>
      <w:marTop w:val="0"/>
      <w:marBottom w:val="0"/>
      <w:divBdr>
        <w:top w:val="none" w:sz="0" w:space="0" w:color="auto"/>
        <w:left w:val="none" w:sz="0" w:space="0" w:color="auto"/>
        <w:bottom w:val="none" w:sz="0" w:space="0" w:color="auto"/>
        <w:right w:val="none" w:sz="0" w:space="0" w:color="auto"/>
      </w:divBdr>
    </w:div>
    <w:div w:id="2045785684">
      <w:bodyDiv w:val="1"/>
      <w:marLeft w:val="0"/>
      <w:marRight w:val="0"/>
      <w:marTop w:val="0"/>
      <w:marBottom w:val="0"/>
      <w:divBdr>
        <w:top w:val="none" w:sz="0" w:space="0" w:color="auto"/>
        <w:left w:val="none" w:sz="0" w:space="0" w:color="auto"/>
        <w:bottom w:val="none" w:sz="0" w:space="0" w:color="auto"/>
        <w:right w:val="none" w:sz="0" w:space="0" w:color="auto"/>
      </w:divBdr>
    </w:div>
    <w:div w:id="2046444538">
      <w:bodyDiv w:val="1"/>
      <w:marLeft w:val="0"/>
      <w:marRight w:val="0"/>
      <w:marTop w:val="0"/>
      <w:marBottom w:val="0"/>
      <w:divBdr>
        <w:top w:val="none" w:sz="0" w:space="0" w:color="auto"/>
        <w:left w:val="none" w:sz="0" w:space="0" w:color="auto"/>
        <w:bottom w:val="none" w:sz="0" w:space="0" w:color="auto"/>
        <w:right w:val="none" w:sz="0" w:space="0" w:color="auto"/>
      </w:divBdr>
    </w:div>
    <w:div w:id="20702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6E00D-B029-4BFA-9BA4-BE96E215DCB5}">
  <ds:schemaRefs>
    <ds:schemaRef ds:uri="http://schemas.openxmlformats.org/officeDocument/2006/bibliography"/>
  </ds:schemaRefs>
</ds:datastoreItem>
</file>

<file path=customXml/itemProps2.xml><?xml version="1.0" encoding="utf-8"?>
<ds:datastoreItem xmlns:ds="http://schemas.openxmlformats.org/officeDocument/2006/customXml" ds:itemID="{2BA3414C-B0C0-41C3-8667-A2FEBB0E3B95}"/>
</file>

<file path=customXml/itemProps3.xml><?xml version="1.0" encoding="utf-8"?>
<ds:datastoreItem xmlns:ds="http://schemas.openxmlformats.org/officeDocument/2006/customXml" ds:itemID="{E197F6BA-400D-49D8-AF7A-B88A99A7D18C}"/>
</file>

<file path=customXml/itemProps4.xml><?xml version="1.0" encoding="utf-8"?>
<ds:datastoreItem xmlns:ds="http://schemas.openxmlformats.org/officeDocument/2006/customXml" ds:itemID="{9CC6EC2F-4684-4238-93BC-BDB7080861F5}"/>
</file>

<file path=docProps/app.xml><?xml version="1.0" encoding="utf-8"?>
<Properties xmlns="http://schemas.openxmlformats.org/officeDocument/2006/extended-properties" xmlns:vt="http://schemas.openxmlformats.org/officeDocument/2006/docPropsVTypes">
  <Template>Normal</Template>
  <TotalTime>265</TotalTime>
  <Pages>26</Pages>
  <Words>8609</Words>
  <Characters>49072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Ninh Thi Hong Yen</dc:creator>
  <cp:keywords/>
  <dc:description/>
  <cp:lastModifiedBy>Ninh Thi Hong Yen</cp:lastModifiedBy>
  <cp:revision>70</cp:revision>
  <cp:lastPrinted>2023-09-05T22:07:00Z</cp:lastPrinted>
  <dcterms:created xsi:type="dcterms:W3CDTF">2023-09-10T05:03:00Z</dcterms:created>
  <dcterms:modified xsi:type="dcterms:W3CDTF">2023-09-15T07:16:00Z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2023-08-11T03:12:20Z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b58c5731-1696-42b5-b0b7-186e3bb3921e</vt:lpwstr>
  </property>
  <property fmtid="{D5CDD505-2E9C-101B-9397-08002B2CF9AE}" pid="7" name="MSIP_Label_defa4170-0d19-0005-0004-bc88714345d2_ActionId">
    <vt:lpwstr>ea112b0e-1b7c-46e6-a9f3-d495fd287fa7</vt:lpwstr>
  </property>
  <property fmtid="{D5CDD505-2E9C-101B-9397-08002B2CF9AE}" pid="8" name="MSIP_Label_defa4170-0d19-0005-0004-bc88714345d2_ContentBits">
    <vt:lpwstr>0</vt:lpwstr>
  </property>
</Properties>
</file>